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6E" w:rsidRPr="00124DF4" w:rsidRDefault="00C1656E" w:rsidP="00783D67">
      <w:pPr>
        <w:ind w:right="400"/>
        <w:jc w:val="center"/>
        <w:rPr>
          <w:rFonts w:ascii="Arial" w:hAnsi="Arial" w:cs="Arial"/>
          <w:i/>
          <w:iCs/>
          <w:sz w:val="18"/>
          <w:szCs w:val="18"/>
        </w:rPr>
      </w:pPr>
      <w:r w:rsidRPr="00124DF4">
        <w:rPr>
          <w:rFonts w:ascii="Arial" w:hAnsi="Arial" w:cs="Arial"/>
          <w:b/>
          <w:i/>
          <w:iCs/>
          <w:sz w:val="18"/>
          <w:szCs w:val="18"/>
        </w:rPr>
        <w:t>ZAPYTANIE OFERTOWE</w:t>
      </w:r>
    </w:p>
    <w:p w:rsidR="00C1656E" w:rsidRPr="00124DF4" w:rsidRDefault="00C1656E" w:rsidP="00783D67">
      <w:pPr>
        <w:jc w:val="both"/>
        <w:rPr>
          <w:rFonts w:ascii="Arial" w:hAnsi="Arial" w:cs="Arial"/>
          <w:sz w:val="18"/>
          <w:szCs w:val="18"/>
        </w:rPr>
      </w:pPr>
      <w:r w:rsidRPr="00124DF4">
        <w:rPr>
          <w:rFonts w:ascii="Arial" w:hAnsi="Arial" w:cs="Arial"/>
          <w:sz w:val="18"/>
          <w:szCs w:val="18"/>
        </w:rPr>
        <w:t xml:space="preserve">Szkoła Podstawowa nr 4 w Kołobrzegu zaprasza do przedstawienia oferty na zadanie: </w:t>
      </w:r>
    </w:p>
    <w:p w:rsidR="00C1656E" w:rsidRPr="00124DF4" w:rsidRDefault="00C1656E" w:rsidP="00783D67">
      <w:pPr>
        <w:rPr>
          <w:rFonts w:ascii="Arial" w:hAnsi="Arial" w:cs="Arial"/>
          <w:b/>
          <w:sz w:val="18"/>
          <w:szCs w:val="18"/>
        </w:rPr>
      </w:pPr>
      <w:r w:rsidRPr="00124DF4">
        <w:rPr>
          <w:rFonts w:ascii="Arial" w:hAnsi="Arial" w:cs="Arial"/>
          <w:b/>
          <w:sz w:val="18"/>
          <w:szCs w:val="18"/>
        </w:rPr>
        <w:t xml:space="preserve">„Dostawa sprzętu dla </w:t>
      </w:r>
      <w:bookmarkStart w:id="0" w:name="_Hlk490927133"/>
      <w:r w:rsidRPr="00124DF4">
        <w:rPr>
          <w:rFonts w:ascii="Arial" w:hAnsi="Arial" w:cs="Arial"/>
          <w:b/>
          <w:sz w:val="18"/>
          <w:szCs w:val="18"/>
        </w:rPr>
        <w:t xml:space="preserve">potrzeb </w:t>
      </w:r>
      <w:bookmarkEnd w:id="0"/>
      <w:r w:rsidRPr="00124DF4">
        <w:rPr>
          <w:rFonts w:ascii="Arial" w:hAnsi="Arial" w:cs="Arial"/>
          <w:b/>
          <w:sz w:val="18"/>
          <w:szCs w:val="18"/>
        </w:rPr>
        <w:t>realizacji Rządowego programu rozwijania szkolnej infrastruktury oraz kompetencji uczniów i nauczycieli w zakresie technologii informacyjno-komunikacyjnych – „Aktywna tablica”.</w:t>
      </w:r>
    </w:p>
    <w:p w:rsidR="00C1656E" w:rsidRPr="00124DF4" w:rsidRDefault="00C1656E" w:rsidP="00CB6AF6">
      <w:pPr>
        <w:rPr>
          <w:rFonts w:ascii="Arial" w:hAnsi="Arial" w:cs="Arial"/>
          <w:sz w:val="18"/>
          <w:szCs w:val="18"/>
        </w:rPr>
      </w:pPr>
      <w:r w:rsidRPr="00124DF4">
        <w:rPr>
          <w:rFonts w:ascii="Arial" w:hAnsi="Arial" w:cs="Arial"/>
          <w:b/>
          <w:bCs/>
          <w:sz w:val="18"/>
          <w:szCs w:val="18"/>
        </w:rPr>
        <w:t>Zamawiający:</w:t>
      </w:r>
      <w:r w:rsidRPr="00124DF4">
        <w:rPr>
          <w:rFonts w:ascii="Arial" w:hAnsi="Arial" w:cs="Arial"/>
          <w:sz w:val="18"/>
          <w:szCs w:val="18"/>
        </w:rPr>
        <w:t xml:space="preserve"> Gmina Miasto Kołobrzeg, ul. Ratuszowa 13, 78-100 Kołobrzeg, NIP 6711698541 </w:t>
      </w:r>
    </w:p>
    <w:p w:rsidR="00C1656E" w:rsidRPr="00124DF4" w:rsidRDefault="00C1656E" w:rsidP="00783D67">
      <w:pPr>
        <w:rPr>
          <w:rFonts w:ascii="Arial" w:hAnsi="Arial" w:cs="Arial"/>
          <w:sz w:val="18"/>
          <w:szCs w:val="18"/>
        </w:rPr>
      </w:pPr>
      <w:r w:rsidRPr="00124DF4">
        <w:rPr>
          <w:rFonts w:ascii="Arial" w:hAnsi="Arial" w:cs="Arial"/>
          <w:sz w:val="18"/>
          <w:szCs w:val="18"/>
        </w:rPr>
        <w:t xml:space="preserve">Odbiorca (płatnik, adres do korespondencji): </w:t>
      </w:r>
    </w:p>
    <w:p w:rsidR="00C1656E" w:rsidRPr="00124DF4" w:rsidRDefault="00C1656E" w:rsidP="00783D67">
      <w:pPr>
        <w:rPr>
          <w:rFonts w:ascii="Arial" w:hAnsi="Arial" w:cs="Arial"/>
          <w:sz w:val="18"/>
          <w:szCs w:val="18"/>
        </w:rPr>
      </w:pPr>
      <w:r w:rsidRPr="00124DF4">
        <w:rPr>
          <w:rFonts w:ascii="Arial" w:hAnsi="Arial" w:cs="Arial"/>
          <w:sz w:val="18"/>
          <w:szCs w:val="18"/>
        </w:rPr>
        <w:t xml:space="preserve">Szkoła Podstawowa nr 4 im. Boh. I Armii Wojska Polskiego, ul. Kupiecka 1, </w:t>
      </w:r>
    </w:p>
    <w:p w:rsidR="00C1656E" w:rsidRPr="00124DF4" w:rsidRDefault="00C1656E" w:rsidP="00783D67">
      <w:pPr>
        <w:rPr>
          <w:rFonts w:ascii="Arial" w:hAnsi="Arial" w:cs="Arial"/>
          <w:sz w:val="18"/>
          <w:szCs w:val="18"/>
        </w:rPr>
      </w:pPr>
      <w:r w:rsidRPr="00124DF4">
        <w:rPr>
          <w:rFonts w:ascii="Arial" w:hAnsi="Arial" w:cs="Arial"/>
          <w:sz w:val="18"/>
          <w:szCs w:val="18"/>
        </w:rPr>
        <w:t>78-100 Kołobrzeg</w:t>
      </w:r>
    </w:p>
    <w:p w:rsidR="00C1656E" w:rsidRPr="00CB6AF6" w:rsidRDefault="00C1656E" w:rsidP="00CB6AF6">
      <w:pPr>
        <w:jc w:val="both"/>
        <w:rPr>
          <w:rFonts w:ascii="Arial" w:hAnsi="Arial" w:cs="Arial"/>
          <w:sz w:val="18"/>
          <w:szCs w:val="18"/>
        </w:rPr>
      </w:pPr>
      <w:r w:rsidRPr="00124DF4">
        <w:rPr>
          <w:rFonts w:ascii="Arial" w:hAnsi="Arial" w:cs="Arial"/>
          <w:b/>
          <w:bCs/>
          <w:sz w:val="18"/>
          <w:szCs w:val="18"/>
        </w:rPr>
        <w:t>Przedmiot zapytania</w:t>
      </w:r>
      <w:r>
        <w:rPr>
          <w:rFonts w:ascii="Arial" w:hAnsi="Arial" w:cs="Arial"/>
          <w:b/>
          <w:bCs/>
          <w:sz w:val="18"/>
          <w:szCs w:val="18"/>
        </w:rPr>
        <w:t xml:space="preserve"> </w:t>
      </w:r>
      <w:r>
        <w:rPr>
          <w:rFonts w:ascii="Arial" w:hAnsi="Arial" w:cs="Arial"/>
          <w:sz w:val="18"/>
          <w:szCs w:val="18"/>
        </w:rPr>
        <w:t xml:space="preserve"> </w:t>
      </w:r>
      <w:r w:rsidRPr="00124DF4">
        <w:rPr>
          <w:rFonts w:ascii="Arial" w:hAnsi="Arial" w:cs="Arial"/>
          <w:b/>
          <w:sz w:val="18"/>
          <w:szCs w:val="18"/>
        </w:rPr>
        <w:t>Monitor interaktywny – parametry minimalne</w:t>
      </w:r>
      <w:r>
        <w:rPr>
          <w:rFonts w:ascii="Arial" w:hAnsi="Arial" w:cs="Arial"/>
          <w:b/>
          <w:sz w:val="18"/>
          <w:szCs w:val="18"/>
        </w:rPr>
        <w:t>:</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Efektywna powierzchnia monitora (obszar interaktywny), na której można dokonywać notatek, sterować pracą komputera 142cm x 80 cm (przekątna 65 cali – 163 cm).</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Format monitora – 16:9.</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Jasność 360 cd/m2.</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Rozdzielczość matrycy 1920 x 1080</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Kontrast 5000:1.</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Kąt widzenia 178 stopni.</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Czas reakcji matrycy maksimum 8 ms.</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Wyświetlacz LCD z podświetleniem LED</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Wbudowane głośniki o łącznej mocy 10W.</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Waga – maksymalnie 70 kg.</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Poziom hałasu 35 dB.</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Technologia – dotykowa, optyczna.</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Komunikacja monitora z komputerem za pomocą przewodu USB.</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System mocowania VESA 300 x 400 mm.</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Gniazda podłączeniowe: HDMI 1.4 x 2, DISPLAY PORT x 1, USB 2.0 Typ B x 3, stereo audio miniJack x 1, RS232 x 1 (porty USB skojarzone z konkretnym gniazdem HDMI lub DISPLAY PORT).</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Współpraca z HDCP 1.4</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Standardowy pobór mocy do 135W w czasie pracy, nie więcej niż 2W w trybie uśpienia.</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Gwarancja producenta na monitor – 3 lata.</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Obsługa monitora za pomocą załączonych pisaków i za pomocą palca.</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 zastawie z monitorem dwa pisaki, każdy koniec pisaka ma inną funkcję (np. z jednej strony funkcja pisania, a z drugiej funkcja gumki). Możliwość przypisania każdemu końcowi pisaka wybranych funkcji programu.</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 zestawie półka mocowana do obudowy monitora lub przygotowane przez producenta monitora miejsca do odłożenia pisaków.</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Obsługa 8 jednoczesnych dotknięć umożliwia pracę kilku użytkowników jednocześnie z materiałem interaktywnym na tablicy wykorzystując dołączone pisaki, inne przedmioty lub swoje palce do pisania.</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Realizacja funkcji myszy oraz gestów wielodotyku przy użyciu palca (palcy), pisanie za pomocą pisaka dołączonego do monitora, ścieranie zapisków dłonią. Wszystkie te funkcje dostępne bez konieczności przełączania trybów i dla wszystkich użytkowników jednocześnie.</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Rozpoznawanie gestów wielodotyku: dotknięcie obiektu w dwóch punktach i obracanie punktów dotyku wokół środka – obracanie obiektu, dotknięcie obiektu w dwóch punktach i oddalanie lub przybliżanie punktów dotyku – zwiększanie i zmniejszanie obiektu.</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Wbudowany czujnik wykrywania obecności osób przed monitorem i automatycznie uruchamiający monitor. Po dłuższym braku pracy na monitorze automatyczne przechodzenie monitora w stan uśpienia.</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Autoryzowany przez producenta monitora serwis w Polsce, certyfikowany zgodnie z normą ISO 9001:2000 lub ISO 9001:2008 w zakresie urządzeń audiowizualnych.</w:t>
      </w:r>
    </w:p>
    <w:p w:rsidR="00C1656E" w:rsidRPr="00124DF4" w:rsidRDefault="00C1656E" w:rsidP="00783D67">
      <w:pPr>
        <w:rPr>
          <w:rFonts w:ascii="Arial" w:hAnsi="Arial" w:cs="Arial"/>
          <w:b/>
          <w:sz w:val="18"/>
          <w:szCs w:val="18"/>
        </w:rPr>
      </w:pPr>
      <w:r w:rsidRPr="00124DF4">
        <w:rPr>
          <w:rFonts w:ascii="Arial" w:hAnsi="Arial" w:cs="Arial"/>
          <w:b/>
          <w:sz w:val="18"/>
          <w:szCs w:val="18"/>
        </w:rPr>
        <w:t>Oprogramowanie interaktywne do monitora</w:t>
      </w:r>
    </w:p>
    <w:p w:rsidR="00C1656E" w:rsidRPr="00124DF4" w:rsidRDefault="00C1656E" w:rsidP="00783D67">
      <w:pPr>
        <w:rPr>
          <w:rFonts w:ascii="Arial" w:hAnsi="Arial" w:cs="Arial"/>
          <w:sz w:val="18"/>
          <w:szCs w:val="18"/>
        </w:rPr>
      </w:pPr>
      <w:r w:rsidRPr="00124DF4">
        <w:rPr>
          <w:rFonts w:ascii="Arial" w:hAnsi="Arial" w:cs="Arial"/>
          <w:sz w:val="18"/>
          <w:szCs w:val="18"/>
        </w:rPr>
        <w:t>Oprogramowanie do obsługi tablicy lub monitora interaktywnego (zwanych dalej interaktywny wyświetlacz), które pozwala na przygotowanie treści lekcji, jej wyświetlenie w czasie zajęć i archiwizację po ich zakończeniu. Wszystkie wyspecyfikowane funkcje musi posiadać jedno oferowane oprogramowanie. Wszystkie opisane poniżej funkcje muszą być realizowane bez konieczności wychodzenia lub minimalizowania programu. Nie dopuszcza się realizacji funkcji przez więcej niż jedno oprogramowanie.</w:t>
      </w:r>
    </w:p>
    <w:p w:rsidR="00C1656E" w:rsidRPr="00124DF4" w:rsidRDefault="00C1656E" w:rsidP="00783D67">
      <w:pPr>
        <w:rPr>
          <w:rFonts w:ascii="Arial" w:hAnsi="Arial" w:cs="Arial"/>
          <w:sz w:val="18"/>
          <w:szCs w:val="18"/>
          <w:u w:val="single"/>
        </w:rPr>
      </w:pPr>
      <w:r w:rsidRPr="00124DF4">
        <w:rPr>
          <w:rFonts w:ascii="Arial" w:hAnsi="Arial" w:cs="Arial"/>
          <w:sz w:val="18"/>
          <w:szCs w:val="18"/>
          <w:u w:val="single"/>
        </w:rPr>
        <w:t>Multituch (wielodotyk)</w:t>
      </w:r>
    </w:p>
    <w:p w:rsidR="00C1656E" w:rsidRPr="00124DF4" w:rsidRDefault="00C1656E" w:rsidP="00783D67">
      <w:pPr>
        <w:pStyle w:val="ListParagraph"/>
        <w:numPr>
          <w:ilvl w:val="0"/>
          <w:numId w:val="7"/>
        </w:numPr>
        <w:spacing w:after="0" w:line="240" w:lineRule="auto"/>
        <w:rPr>
          <w:rFonts w:ascii="Arial" w:hAnsi="Arial" w:cs="Arial"/>
          <w:sz w:val="18"/>
          <w:szCs w:val="18"/>
        </w:rPr>
      </w:pPr>
      <w:r w:rsidRPr="00124DF4">
        <w:rPr>
          <w:rFonts w:ascii="Arial" w:hAnsi="Arial" w:cs="Arial"/>
          <w:sz w:val="18"/>
          <w:szCs w:val="18"/>
        </w:rPr>
        <w:t>Program musi obsługiwać, co najmniej dwadzieścia równoczesnych dotknięć, kiedy jest używany z kompatybilnym interaktywnym wyświetlaczem wielodotykowym.</w:t>
      </w:r>
    </w:p>
    <w:p w:rsidR="00C1656E" w:rsidRPr="00124DF4" w:rsidRDefault="00C1656E" w:rsidP="00783D67">
      <w:pPr>
        <w:pStyle w:val="ListParagraph"/>
        <w:numPr>
          <w:ilvl w:val="0"/>
          <w:numId w:val="7"/>
        </w:numPr>
        <w:spacing w:after="0" w:line="240" w:lineRule="auto"/>
        <w:rPr>
          <w:rFonts w:ascii="Arial" w:hAnsi="Arial" w:cs="Arial"/>
          <w:sz w:val="18"/>
          <w:szCs w:val="18"/>
        </w:rPr>
      </w:pPr>
      <w:r w:rsidRPr="00124DF4">
        <w:rPr>
          <w:rFonts w:ascii="Arial" w:hAnsi="Arial" w:cs="Arial"/>
          <w:sz w:val="18"/>
          <w:szCs w:val="18"/>
        </w:rPr>
        <w:t>Aplikacja musi obsługiwać multituch (wielodotyk), gdy jest używany z kompatybilnym interaktywnym wyświetlaczem wielodotykowym.</w:t>
      </w:r>
    </w:p>
    <w:p w:rsidR="00C1656E" w:rsidRPr="00124DF4" w:rsidRDefault="00C1656E" w:rsidP="00783D67">
      <w:pPr>
        <w:pStyle w:val="ListParagraph"/>
        <w:numPr>
          <w:ilvl w:val="0"/>
          <w:numId w:val="7"/>
        </w:numPr>
        <w:spacing w:after="0" w:line="240" w:lineRule="auto"/>
        <w:rPr>
          <w:rFonts w:ascii="Arial" w:hAnsi="Arial" w:cs="Arial"/>
          <w:sz w:val="18"/>
          <w:szCs w:val="18"/>
        </w:rPr>
      </w:pPr>
      <w:r w:rsidRPr="00124DF4">
        <w:rPr>
          <w:rFonts w:ascii="Arial" w:hAnsi="Arial" w:cs="Arial"/>
          <w:sz w:val="18"/>
          <w:szCs w:val="18"/>
        </w:rPr>
        <w:t>Oprogramowanie musi obsługiwać gesty multitouch wykonywane przez jednego lub wielu użytkowników jednocześnie przy kompatybilnym interaktywnym wyświetlaczu wielodotykowym.</w:t>
      </w:r>
    </w:p>
    <w:p w:rsidR="00C1656E" w:rsidRPr="00124DF4" w:rsidRDefault="00C1656E" w:rsidP="00783D67">
      <w:pPr>
        <w:pStyle w:val="ListParagraph"/>
        <w:numPr>
          <w:ilvl w:val="0"/>
          <w:numId w:val="7"/>
        </w:numPr>
        <w:spacing w:after="0" w:line="240" w:lineRule="auto"/>
        <w:rPr>
          <w:rFonts w:ascii="Arial" w:hAnsi="Arial" w:cs="Arial"/>
          <w:sz w:val="18"/>
          <w:szCs w:val="18"/>
        </w:rPr>
      </w:pPr>
      <w:r w:rsidRPr="00124DF4">
        <w:rPr>
          <w:rFonts w:ascii="Arial" w:hAnsi="Arial" w:cs="Arial"/>
          <w:sz w:val="18"/>
          <w:szCs w:val="18"/>
        </w:rPr>
        <w:t xml:space="preserve">Program musi wspierać co najmniej gesty: </w:t>
      </w:r>
    </w:p>
    <w:p w:rsidR="00C1656E" w:rsidRPr="00124DF4" w:rsidRDefault="00C1656E" w:rsidP="00783D67">
      <w:pPr>
        <w:pStyle w:val="ListParagraph"/>
        <w:numPr>
          <w:ilvl w:val="1"/>
          <w:numId w:val="7"/>
        </w:numPr>
        <w:spacing w:after="0" w:line="240" w:lineRule="auto"/>
        <w:rPr>
          <w:rFonts w:ascii="Arial" w:hAnsi="Arial" w:cs="Arial"/>
          <w:sz w:val="18"/>
          <w:szCs w:val="18"/>
        </w:rPr>
      </w:pPr>
      <w:r w:rsidRPr="00124DF4">
        <w:rPr>
          <w:rFonts w:ascii="Arial" w:hAnsi="Arial" w:cs="Arial"/>
          <w:sz w:val="18"/>
          <w:szCs w:val="18"/>
        </w:rPr>
        <w:t xml:space="preserve">powiększanie i pomniejszanie obiektu poprzez zbliżanie i oddalanie palców dotykających go, </w:t>
      </w:r>
    </w:p>
    <w:p w:rsidR="00C1656E" w:rsidRPr="00124DF4" w:rsidRDefault="00C1656E" w:rsidP="00783D67">
      <w:pPr>
        <w:pStyle w:val="ListParagraph"/>
        <w:numPr>
          <w:ilvl w:val="1"/>
          <w:numId w:val="7"/>
        </w:numPr>
        <w:spacing w:after="0" w:line="240" w:lineRule="auto"/>
        <w:rPr>
          <w:rFonts w:ascii="Arial" w:hAnsi="Arial" w:cs="Arial"/>
          <w:sz w:val="18"/>
          <w:szCs w:val="18"/>
        </w:rPr>
      </w:pPr>
      <w:r w:rsidRPr="00124DF4">
        <w:rPr>
          <w:rFonts w:ascii="Arial" w:hAnsi="Arial" w:cs="Arial"/>
          <w:sz w:val="18"/>
          <w:szCs w:val="18"/>
        </w:rPr>
        <w:t>obracanie obiektu poprzez przesuwanie palców osiowo względem siebie,</w:t>
      </w:r>
    </w:p>
    <w:p w:rsidR="00C1656E" w:rsidRPr="00124DF4" w:rsidRDefault="00C1656E" w:rsidP="00783D67">
      <w:pPr>
        <w:pStyle w:val="ListParagraph"/>
        <w:numPr>
          <w:ilvl w:val="1"/>
          <w:numId w:val="7"/>
        </w:numPr>
        <w:spacing w:after="0" w:line="240" w:lineRule="auto"/>
        <w:rPr>
          <w:rFonts w:ascii="Arial" w:hAnsi="Arial" w:cs="Arial"/>
          <w:sz w:val="18"/>
          <w:szCs w:val="18"/>
        </w:rPr>
      </w:pPr>
      <w:r w:rsidRPr="00124DF4">
        <w:rPr>
          <w:rFonts w:ascii="Arial" w:hAnsi="Arial" w:cs="Arial"/>
          <w:sz w:val="18"/>
          <w:szCs w:val="18"/>
        </w:rPr>
        <w:t xml:space="preserve">przesuwanie palcem w lewo lub w prawo na pustym fragmencie strony w celu przejścia do kolejnie lub poprzedniej strony, </w:t>
      </w:r>
    </w:p>
    <w:p w:rsidR="00C1656E" w:rsidRPr="00124DF4" w:rsidRDefault="00C1656E" w:rsidP="00783D67">
      <w:pPr>
        <w:pStyle w:val="ListParagraph"/>
        <w:numPr>
          <w:ilvl w:val="1"/>
          <w:numId w:val="7"/>
        </w:numPr>
        <w:spacing w:after="0" w:line="240" w:lineRule="auto"/>
        <w:rPr>
          <w:rFonts w:ascii="Arial" w:hAnsi="Arial" w:cs="Arial"/>
          <w:sz w:val="18"/>
          <w:szCs w:val="18"/>
        </w:rPr>
      </w:pPr>
      <w:r w:rsidRPr="00124DF4">
        <w:rPr>
          <w:rFonts w:ascii="Arial" w:hAnsi="Arial" w:cs="Arial"/>
          <w:sz w:val="18"/>
          <w:szCs w:val="18"/>
        </w:rPr>
        <w:t>potrząśnięcie zaznaczonymi obiektami w celu ich zgrupowania lub potrząśniecie obiektem zgrupowanym w celu jego rozgrupowania na elementy składowe.</w:t>
      </w:r>
    </w:p>
    <w:p w:rsidR="00C1656E" w:rsidRPr="00124DF4" w:rsidRDefault="00C1656E" w:rsidP="00783D67">
      <w:pPr>
        <w:rPr>
          <w:rFonts w:ascii="Arial" w:hAnsi="Arial" w:cs="Arial"/>
          <w:sz w:val="18"/>
          <w:szCs w:val="18"/>
          <w:u w:val="single"/>
        </w:rPr>
      </w:pPr>
      <w:r w:rsidRPr="00124DF4">
        <w:rPr>
          <w:rFonts w:ascii="Arial" w:hAnsi="Arial" w:cs="Arial"/>
          <w:sz w:val="18"/>
          <w:szCs w:val="18"/>
          <w:u w:val="single"/>
        </w:rPr>
        <w:t>Tworzenie materiałów lekcyjnych</w:t>
      </w:r>
    </w:p>
    <w:p w:rsidR="00C1656E" w:rsidRPr="00124DF4" w:rsidRDefault="00C1656E" w:rsidP="00783D67">
      <w:pPr>
        <w:pStyle w:val="ListParagraph"/>
        <w:numPr>
          <w:ilvl w:val="0"/>
          <w:numId w:val="8"/>
        </w:numPr>
        <w:spacing w:after="0" w:line="240" w:lineRule="auto"/>
        <w:rPr>
          <w:rFonts w:ascii="Arial" w:hAnsi="Arial" w:cs="Arial"/>
          <w:b/>
          <w:sz w:val="18"/>
          <w:szCs w:val="18"/>
        </w:rPr>
      </w:pPr>
      <w:r w:rsidRPr="00124DF4">
        <w:rPr>
          <w:rFonts w:ascii="Arial" w:hAnsi="Arial" w:cs="Arial"/>
          <w:sz w:val="18"/>
          <w:szCs w:val="18"/>
        </w:rPr>
        <w:t>Program do interaktywnych wyświetlaczy musi pozwalać na przygotowanie i prezentację treści lekcji lokalnie z dysku komputera. Nie dopuszczalne są rozwiązania zdalne, chmurowe dostępne poprzez sieć Internet.</w:t>
      </w:r>
    </w:p>
    <w:p w:rsidR="00C1656E" w:rsidRPr="00124DF4" w:rsidRDefault="00C1656E" w:rsidP="00783D67">
      <w:pPr>
        <w:pStyle w:val="ListParagraph"/>
        <w:numPr>
          <w:ilvl w:val="0"/>
          <w:numId w:val="8"/>
        </w:numPr>
        <w:spacing w:after="0" w:line="240" w:lineRule="auto"/>
        <w:rPr>
          <w:rFonts w:ascii="Arial" w:hAnsi="Arial" w:cs="Arial"/>
          <w:b/>
          <w:sz w:val="18"/>
          <w:szCs w:val="18"/>
        </w:rPr>
      </w:pPr>
      <w:r w:rsidRPr="00124DF4">
        <w:rPr>
          <w:rFonts w:ascii="Arial" w:hAnsi="Arial" w:cs="Arial"/>
          <w:sz w:val="18"/>
          <w:szCs w:val="18"/>
        </w:rPr>
        <w:t>Program do interaktywnych wyświetlaczy musi zawierać kreator do tworzenia ćwiczeń interaktywnych, który pozwala nauczycielom wybierać spośród zestawów aktywności i szablonów graficznych, aby utworzyć zadania dla uczniów w krótkim czasie. Kreator musi:</w:t>
      </w:r>
    </w:p>
    <w:p w:rsidR="00C1656E" w:rsidRPr="00124DF4" w:rsidRDefault="00C1656E" w:rsidP="00783D67">
      <w:pPr>
        <w:pStyle w:val="ListParagraph"/>
        <w:numPr>
          <w:ilvl w:val="1"/>
          <w:numId w:val="8"/>
        </w:numPr>
        <w:spacing w:after="0" w:line="240" w:lineRule="auto"/>
        <w:rPr>
          <w:rFonts w:ascii="Arial" w:hAnsi="Arial" w:cs="Arial"/>
          <w:b/>
          <w:sz w:val="18"/>
          <w:szCs w:val="18"/>
        </w:rPr>
      </w:pPr>
      <w:r w:rsidRPr="00124DF4">
        <w:rPr>
          <w:rFonts w:ascii="Arial" w:hAnsi="Arial" w:cs="Arial"/>
          <w:sz w:val="18"/>
          <w:szCs w:val="18"/>
        </w:rPr>
        <w:t>zawierać co najmniej dwa różne aktywności dwa szablony graficzne, w tym koniecznie sortowanie elementów i odwracane dwustronne karty z tekstem i/lub obrazem,</w:t>
      </w:r>
    </w:p>
    <w:p w:rsidR="00C1656E" w:rsidRPr="00124DF4" w:rsidRDefault="00C1656E" w:rsidP="00783D67">
      <w:pPr>
        <w:pStyle w:val="ListParagraph"/>
        <w:numPr>
          <w:ilvl w:val="1"/>
          <w:numId w:val="8"/>
        </w:numPr>
        <w:spacing w:after="0" w:line="240" w:lineRule="auto"/>
        <w:rPr>
          <w:rFonts w:ascii="Arial" w:hAnsi="Arial" w:cs="Arial"/>
          <w:b/>
          <w:sz w:val="18"/>
          <w:szCs w:val="18"/>
        </w:rPr>
      </w:pPr>
      <w:r w:rsidRPr="00124DF4">
        <w:rPr>
          <w:rFonts w:ascii="Arial" w:hAnsi="Arial" w:cs="Arial"/>
          <w:sz w:val="18"/>
          <w:szCs w:val="18"/>
        </w:rPr>
        <w:t>umożliwiać nauczycielom zapisanie treści danej aktywności ponownego jej użycia w innej aktywności,</w:t>
      </w:r>
    </w:p>
    <w:p w:rsidR="00C1656E" w:rsidRPr="00124DF4" w:rsidRDefault="00C1656E" w:rsidP="00783D67">
      <w:pPr>
        <w:pStyle w:val="ListParagraph"/>
        <w:numPr>
          <w:ilvl w:val="1"/>
          <w:numId w:val="8"/>
        </w:numPr>
        <w:spacing w:after="0" w:line="240" w:lineRule="auto"/>
        <w:rPr>
          <w:rFonts w:ascii="Arial" w:hAnsi="Arial" w:cs="Arial"/>
          <w:b/>
          <w:sz w:val="18"/>
          <w:szCs w:val="18"/>
        </w:rPr>
      </w:pPr>
      <w:r w:rsidRPr="00124DF4">
        <w:rPr>
          <w:rFonts w:ascii="Arial" w:hAnsi="Arial" w:cs="Arial"/>
          <w:sz w:val="18"/>
          <w:szCs w:val="18"/>
        </w:rPr>
        <w:t>pozwalać na wstawienie bezpośrednio do treści lekcji przygotowanych w kreatorze aktywności, bez konieczności opuszczania aplikacji do interaktywnych wyświetlaczy,</w:t>
      </w:r>
    </w:p>
    <w:p w:rsidR="00C1656E" w:rsidRPr="00124DF4" w:rsidRDefault="00C1656E" w:rsidP="00783D67">
      <w:pPr>
        <w:pStyle w:val="ListParagraph"/>
        <w:numPr>
          <w:ilvl w:val="1"/>
          <w:numId w:val="8"/>
        </w:numPr>
        <w:spacing w:after="0" w:line="240" w:lineRule="auto"/>
        <w:rPr>
          <w:rFonts w:ascii="Arial" w:hAnsi="Arial" w:cs="Arial"/>
          <w:b/>
          <w:sz w:val="18"/>
          <w:szCs w:val="18"/>
        </w:rPr>
      </w:pPr>
      <w:r w:rsidRPr="00124DF4">
        <w:rPr>
          <w:rFonts w:ascii="Arial" w:hAnsi="Arial" w:cs="Arial"/>
          <w:sz w:val="18"/>
          <w:szCs w:val="18"/>
        </w:rPr>
        <w:t>umożliwiać nauczycielom korzystanie z losowego wyboru ucznia na podstawie przygotowanej i zapisanej wcześniej listy uczniów danej klasy,</w:t>
      </w:r>
    </w:p>
    <w:p w:rsidR="00C1656E" w:rsidRPr="00124DF4" w:rsidRDefault="00C1656E" w:rsidP="00783D67">
      <w:pPr>
        <w:pStyle w:val="ListParagraph"/>
        <w:numPr>
          <w:ilvl w:val="1"/>
          <w:numId w:val="8"/>
        </w:numPr>
        <w:spacing w:after="0" w:line="240" w:lineRule="auto"/>
        <w:rPr>
          <w:rFonts w:ascii="Arial" w:hAnsi="Arial" w:cs="Arial"/>
          <w:b/>
          <w:sz w:val="18"/>
          <w:szCs w:val="18"/>
        </w:rPr>
      </w:pPr>
      <w:r w:rsidRPr="00124DF4">
        <w:rPr>
          <w:rFonts w:ascii="Arial" w:hAnsi="Arial" w:cs="Arial"/>
          <w:sz w:val="18"/>
          <w:szCs w:val="18"/>
        </w:rPr>
        <w:t>przygotowane ćwiczenia interaktywne mogą być rozwiązywane przez uczniów na interaktywnym wyświetlaczu lub poprzez sieć Internet na indywidualnych urządzeniach komputerowych każdego z uczniów.</w:t>
      </w:r>
    </w:p>
    <w:p w:rsidR="00C1656E" w:rsidRPr="00124DF4" w:rsidRDefault="00C1656E" w:rsidP="00783D67">
      <w:pPr>
        <w:pStyle w:val="ListParagraph"/>
        <w:numPr>
          <w:ilvl w:val="0"/>
          <w:numId w:val="8"/>
        </w:numPr>
        <w:spacing w:after="0" w:line="240" w:lineRule="auto"/>
        <w:rPr>
          <w:rFonts w:ascii="Arial" w:hAnsi="Arial" w:cs="Arial"/>
          <w:b/>
          <w:sz w:val="18"/>
          <w:szCs w:val="18"/>
        </w:rPr>
      </w:pPr>
      <w:r w:rsidRPr="00124DF4">
        <w:rPr>
          <w:rFonts w:ascii="Arial" w:hAnsi="Arial" w:cs="Arial"/>
          <w:sz w:val="18"/>
          <w:szCs w:val="18"/>
        </w:rPr>
        <w:t>Aplikacja do interaktywnych wyświetlaczy musi importować i eksportować pliki PowerPoint® oraz Interactive Whiteboard / Common File Format (IWB / CFF).</w:t>
      </w:r>
    </w:p>
    <w:p w:rsidR="00C1656E" w:rsidRPr="00124DF4" w:rsidRDefault="00C1656E" w:rsidP="00783D67">
      <w:pPr>
        <w:pStyle w:val="ListParagraph"/>
        <w:numPr>
          <w:ilvl w:val="0"/>
          <w:numId w:val="8"/>
        </w:numPr>
        <w:spacing w:after="0" w:line="240" w:lineRule="auto"/>
        <w:rPr>
          <w:rFonts w:ascii="Arial" w:hAnsi="Arial" w:cs="Arial"/>
          <w:b/>
          <w:sz w:val="18"/>
          <w:szCs w:val="18"/>
        </w:rPr>
      </w:pPr>
      <w:r w:rsidRPr="00124DF4">
        <w:rPr>
          <w:rFonts w:ascii="Arial" w:hAnsi="Arial" w:cs="Arial"/>
          <w:sz w:val="18"/>
          <w:szCs w:val="18"/>
        </w:rPr>
        <w:t>Oprogramowanie do interaktywnych wyświetlaczy musi pozwalać na wstawienie przez użytkowników tabel bezpośrednio do treści lekcji. Program pozwala przekształcić odręcznie narysowane tabele na tabele, które są już wstępnie sformatowane, na podstawie przekształcanego szkicu.</w:t>
      </w:r>
    </w:p>
    <w:p w:rsidR="00C1656E" w:rsidRPr="00124DF4" w:rsidRDefault="00C1656E" w:rsidP="00783D67">
      <w:pPr>
        <w:pStyle w:val="ListParagraph"/>
        <w:numPr>
          <w:ilvl w:val="0"/>
          <w:numId w:val="8"/>
        </w:numPr>
        <w:spacing w:after="0" w:line="240" w:lineRule="auto"/>
        <w:rPr>
          <w:rFonts w:ascii="Arial" w:hAnsi="Arial" w:cs="Arial"/>
          <w:b/>
          <w:sz w:val="18"/>
          <w:szCs w:val="18"/>
        </w:rPr>
      </w:pPr>
      <w:r w:rsidRPr="00124DF4">
        <w:rPr>
          <w:rFonts w:ascii="Arial" w:hAnsi="Arial" w:cs="Arial"/>
          <w:sz w:val="18"/>
          <w:szCs w:val="18"/>
        </w:rPr>
        <w:t>Aplikacja pozwala na grupowanie stron (treści pojedynczych tablic), tak aby możliwe było utworzenie korelacji z konspektami zajęć i harmonogramami oraz rozbicie materiału na segmenty w celu lepszej organizacji treści programowych.</w:t>
      </w:r>
    </w:p>
    <w:p w:rsidR="00C1656E" w:rsidRPr="00124DF4" w:rsidRDefault="00C1656E" w:rsidP="00783D67">
      <w:pPr>
        <w:pStyle w:val="ListParagraph"/>
        <w:numPr>
          <w:ilvl w:val="0"/>
          <w:numId w:val="8"/>
        </w:numPr>
        <w:spacing w:after="0" w:line="240" w:lineRule="auto"/>
        <w:rPr>
          <w:rFonts w:ascii="Arial" w:hAnsi="Arial" w:cs="Arial"/>
          <w:b/>
          <w:sz w:val="18"/>
          <w:szCs w:val="18"/>
        </w:rPr>
      </w:pPr>
      <w:r w:rsidRPr="00124DF4">
        <w:rPr>
          <w:rFonts w:ascii="Arial" w:hAnsi="Arial" w:cs="Arial"/>
          <w:sz w:val="18"/>
          <w:szCs w:val="18"/>
        </w:rPr>
        <w:t>Program musi zawierać kartę właściwości, która pozwala z jednego miejsca modyfikować style tekstu, animacje obiektów, efekty wypełnienia kształtów i style linii.</w:t>
      </w:r>
    </w:p>
    <w:p w:rsidR="00C1656E" w:rsidRPr="00124DF4" w:rsidRDefault="00C1656E" w:rsidP="00783D67">
      <w:pPr>
        <w:pStyle w:val="ListParagraph"/>
        <w:numPr>
          <w:ilvl w:val="0"/>
          <w:numId w:val="8"/>
        </w:numPr>
        <w:spacing w:after="0" w:line="240" w:lineRule="auto"/>
        <w:rPr>
          <w:rStyle w:val="alt-edited"/>
          <w:rFonts w:ascii="Arial" w:hAnsi="Arial" w:cs="Arial"/>
          <w:b/>
          <w:sz w:val="18"/>
          <w:szCs w:val="18"/>
        </w:rPr>
      </w:pPr>
      <w:r w:rsidRPr="00124DF4">
        <w:rPr>
          <w:rStyle w:val="alt-edited"/>
          <w:rFonts w:ascii="Arial" w:hAnsi="Arial" w:cs="Arial"/>
          <w:sz w:val="18"/>
          <w:szCs w:val="18"/>
        </w:rPr>
        <w:t>Musi zawierać narzędzie do graficznego odwzorowania pojęć (concept mapping).</w:t>
      </w:r>
    </w:p>
    <w:p w:rsidR="00C1656E" w:rsidRPr="00124DF4" w:rsidRDefault="00C1656E" w:rsidP="00783D67">
      <w:pPr>
        <w:rPr>
          <w:rFonts w:ascii="Arial" w:hAnsi="Arial" w:cs="Arial"/>
          <w:sz w:val="18"/>
          <w:szCs w:val="18"/>
          <w:u w:val="single"/>
        </w:rPr>
      </w:pPr>
      <w:r w:rsidRPr="00124DF4">
        <w:rPr>
          <w:rFonts w:ascii="Arial" w:hAnsi="Arial" w:cs="Arial"/>
          <w:sz w:val="18"/>
          <w:szCs w:val="18"/>
          <w:u w:val="single"/>
        </w:rPr>
        <w:t>Prowadzenie lekcji</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Program musi umożliwiać nauczycielowi prowadzenie i sterowanie treścią lekcji za pomocą tabletu działającego pod jednym z systemów operacyjnych Android lub iOS.</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Aplikacja musi obsługiwać co najmniej dwie różne metody dotykowe, w celu uzyskania dostępu do menu wywoływanego kliknięciem prawym przyciskiem myszy, gdy program jest używany z kompatybilnym interaktywnym wyświetlaczem.</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Oprogramowanie musi umożliwić użytkownikom wstawianie przeglądarek internetowych bezpośrednio do treści lekcji (wbudowana przeglądarka internetowa). Przeglądarka internetowa wyświetla „żywą”, interaktywną zawartość internetową bezpośrednio na stronie. Użytkownicy muszą móc rysować i pisać po osadzonej zawartości strony internetowej oraz przeciągać i upuszczać obrazy z wbudowanej przeglądarki internetowej na stronę.</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Program musi zawierać narzędzie do nagrywania i przechowywania aktywności na interaktywnym wyświetlaczu oraz dźwięku. Musi mieć możliwość nagrywania całego ekranu, okna lub określonego obszaru. Musi być w stanie dodać do nagrania znak wodny z znacznikiem czasu, informacją o dacie lub logo szkoły.</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umożliwić użytkownikom zresetowanie strony do ostatniego zapisanego stanu.</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umożliwić użytkownikom wyczyszczenie całego cyfrowego tuszu ze strony.</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zawierać narzędzie do pisania pozostawiające ślad, który zostaje wygładzony i wyrównany dla poprawy czytelności adnotacji.</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zawierać narzędzie do pisania, które pozwala na:</w:t>
      </w:r>
    </w:p>
    <w:p w:rsidR="00C1656E" w:rsidRPr="00124DF4" w:rsidRDefault="00C1656E" w:rsidP="00783D67">
      <w:pPr>
        <w:pStyle w:val="ListParagraph"/>
        <w:numPr>
          <w:ilvl w:val="1"/>
          <w:numId w:val="9"/>
        </w:numPr>
        <w:spacing w:after="0" w:line="240" w:lineRule="auto"/>
        <w:rPr>
          <w:rFonts w:ascii="Arial" w:hAnsi="Arial" w:cs="Arial"/>
          <w:b/>
          <w:sz w:val="18"/>
          <w:szCs w:val="18"/>
        </w:rPr>
      </w:pPr>
      <w:r w:rsidRPr="00124DF4">
        <w:rPr>
          <w:rFonts w:ascii="Arial" w:hAnsi="Arial" w:cs="Arial"/>
          <w:sz w:val="18"/>
          <w:szCs w:val="18"/>
        </w:rPr>
        <w:t>uruchamia efekt reflektora, po narysowaniu okręgu,</w:t>
      </w:r>
    </w:p>
    <w:p w:rsidR="00C1656E" w:rsidRPr="00124DF4" w:rsidRDefault="00C1656E" w:rsidP="00783D67">
      <w:pPr>
        <w:pStyle w:val="ListParagraph"/>
        <w:numPr>
          <w:ilvl w:val="1"/>
          <w:numId w:val="9"/>
        </w:numPr>
        <w:spacing w:after="0" w:line="240" w:lineRule="auto"/>
        <w:rPr>
          <w:rFonts w:ascii="Arial" w:hAnsi="Arial" w:cs="Arial"/>
          <w:b/>
          <w:sz w:val="18"/>
          <w:szCs w:val="18"/>
        </w:rPr>
      </w:pPr>
      <w:r w:rsidRPr="00124DF4">
        <w:rPr>
          <w:rFonts w:ascii="Arial" w:hAnsi="Arial" w:cs="Arial"/>
          <w:sz w:val="18"/>
          <w:szCs w:val="18"/>
        </w:rPr>
        <w:t>włącza lupę, po narysowaniu prostokąta,</w:t>
      </w:r>
    </w:p>
    <w:p w:rsidR="00C1656E" w:rsidRPr="00124DF4" w:rsidRDefault="00C1656E" w:rsidP="00783D67">
      <w:pPr>
        <w:pStyle w:val="ListParagraph"/>
        <w:numPr>
          <w:ilvl w:val="1"/>
          <w:numId w:val="9"/>
        </w:numPr>
        <w:spacing w:after="0" w:line="240" w:lineRule="auto"/>
        <w:rPr>
          <w:rFonts w:ascii="Arial" w:hAnsi="Arial" w:cs="Arial"/>
          <w:b/>
          <w:sz w:val="18"/>
          <w:szCs w:val="18"/>
        </w:rPr>
      </w:pPr>
      <w:r w:rsidRPr="00124DF4">
        <w:rPr>
          <w:rFonts w:ascii="Arial" w:hAnsi="Arial" w:cs="Arial"/>
          <w:sz w:val="18"/>
          <w:szCs w:val="18"/>
        </w:rPr>
        <w:t>pisane nim adnotacje blakną i znikają w ciągu kilku sekund.</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zawierać narzędzie umożliwiające użytkownikom wybranie do wyświetlania określonej części wstawionego do treści lekcji obrazu.</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zawierać opcję automatycznego wypełnienia dowolnego rysowanego ręcznie zamkniętego kształtu kolorem.</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Musi zawierać narzędzie pisaka, który pozwala rysować kreską wyglądające jak ślad kredki świecowej w dowolnym kolorze.</w:t>
      </w:r>
    </w:p>
    <w:p w:rsidR="00C1656E" w:rsidRPr="00124DF4" w:rsidRDefault="00C1656E" w:rsidP="00783D67">
      <w:pPr>
        <w:rPr>
          <w:rFonts w:ascii="Arial" w:hAnsi="Arial" w:cs="Arial"/>
          <w:sz w:val="18"/>
          <w:szCs w:val="18"/>
          <w:u w:val="single"/>
        </w:rPr>
      </w:pPr>
      <w:r w:rsidRPr="00124DF4">
        <w:rPr>
          <w:rFonts w:ascii="Arial" w:hAnsi="Arial" w:cs="Arial"/>
          <w:sz w:val="18"/>
          <w:szCs w:val="18"/>
          <w:u w:val="single"/>
        </w:rPr>
        <w:t>Zawartość lekcji</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Aplikacja musi umożliwiać automatyczny i bezpośredni dostęp do lokalnego folderu sieciowego, w którym nauczyciele mogą przechowywać i modyfikować wspólną zawartość edukacyjną.</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Oprogramowanie musi zapewniać dostęp do gotowych zasobów do nauki w społecznościowej witrynie internetowej bezpośrednio ze swojego interfejsu.</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Dla użytkowników programu musi być zapewniony dostęp do co najmniej 500 lekcji.</w:t>
      </w:r>
    </w:p>
    <w:p w:rsidR="00C1656E" w:rsidRPr="00124DF4" w:rsidRDefault="00C1656E" w:rsidP="00783D67">
      <w:pPr>
        <w:pStyle w:val="ListParagraph"/>
        <w:numPr>
          <w:ilvl w:val="0"/>
          <w:numId w:val="9"/>
        </w:numPr>
        <w:spacing w:after="0" w:line="240" w:lineRule="auto"/>
        <w:rPr>
          <w:rFonts w:ascii="Arial" w:hAnsi="Arial" w:cs="Arial"/>
          <w:b/>
          <w:sz w:val="18"/>
          <w:szCs w:val="18"/>
        </w:rPr>
      </w:pPr>
      <w:r w:rsidRPr="00124DF4">
        <w:rPr>
          <w:rFonts w:ascii="Arial" w:hAnsi="Arial" w:cs="Arial"/>
          <w:sz w:val="18"/>
          <w:szCs w:val="18"/>
        </w:rPr>
        <w:t>Społecznościowa witryna internetowa dostawcy oprogramowania musi oferować on-line ponad 60 000 zasobów, w tym lekcje i aplikacje wydawnictw edukacyjnych oraz dostawców treści. Bezpłatne zasoby internetowe muszą być dostępne na żądanie i wyszukiwane według tematów oraz podkategorii. Użytkownicy muszą mieć możliwość podglądania zasobów przed pobraniem.</w:t>
      </w:r>
    </w:p>
    <w:p w:rsidR="00C1656E" w:rsidRPr="00124DF4" w:rsidRDefault="00C1656E" w:rsidP="00783D67">
      <w:pPr>
        <w:pStyle w:val="ListParagraph"/>
        <w:spacing w:after="0" w:line="240" w:lineRule="auto"/>
        <w:ind w:left="0"/>
        <w:rPr>
          <w:rFonts w:ascii="Arial" w:hAnsi="Arial" w:cs="Arial"/>
          <w:b/>
          <w:sz w:val="18"/>
          <w:szCs w:val="18"/>
        </w:rPr>
      </w:pPr>
      <w:r w:rsidRPr="00124DF4">
        <w:rPr>
          <w:rFonts w:ascii="Arial" w:hAnsi="Arial" w:cs="Arial"/>
          <w:sz w:val="18"/>
          <w:szCs w:val="18"/>
        </w:rPr>
        <w:t>Producent gwarantuje dostępność opisanych funkcji przez minimum rok od daty dostarczenia programu.</w:t>
      </w:r>
    </w:p>
    <w:p w:rsidR="00C1656E" w:rsidRPr="00124DF4" w:rsidRDefault="00C1656E" w:rsidP="00783D67">
      <w:pPr>
        <w:rPr>
          <w:rFonts w:ascii="Arial" w:hAnsi="Arial" w:cs="Arial"/>
          <w:b/>
          <w:sz w:val="18"/>
          <w:szCs w:val="18"/>
        </w:rPr>
      </w:pPr>
      <w:r w:rsidRPr="00124DF4">
        <w:rPr>
          <w:rFonts w:ascii="Arial" w:hAnsi="Arial" w:cs="Arial"/>
          <w:b/>
          <w:sz w:val="18"/>
          <w:szCs w:val="18"/>
        </w:rPr>
        <w:t>Zakupione w ramach Programu pomoce dydaktyczne muszą spełniać następujące warunki:</w:t>
      </w:r>
    </w:p>
    <w:p w:rsidR="00C1656E" w:rsidRPr="00124DF4" w:rsidRDefault="00C1656E" w:rsidP="00EF0D8F">
      <w:pPr>
        <w:pStyle w:val="ListParagraph"/>
        <w:spacing w:after="0" w:line="240" w:lineRule="auto"/>
        <w:ind w:left="0"/>
        <w:rPr>
          <w:rFonts w:ascii="Arial" w:hAnsi="Arial" w:cs="Arial"/>
          <w:bCs/>
          <w:sz w:val="18"/>
          <w:szCs w:val="18"/>
        </w:rPr>
      </w:pPr>
      <w:r w:rsidRPr="00124DF4">
        <w:rPr>
          <w:rFonts w:ascii="Arial" w:hAnsi="Arial" w:cs="Arial"/>
          <w:bCs/>
          <w:sz w:val="18"/>
          <w:szCs w:val="18"/>
        </w:rPr>
        <w:t>Wykonawca jest zobowiązany dostarczyć oświadczenie, certyfikaty i instrukcje</w:t>
      </w:r>
    </w:p>
    <w:p w:rsidR="00C1656E" w:rsidRPr="00124DF4" w:rsidRDefault="00C1656E" w:rsidP="00783D67">
      <w:pPr>
        <w:pStyle w:val="ListParagraph"/>
        <w:numPr>
          <w:ilvl w:val="0"/>
          <w:numId w:val="16"/>
        </w:numPr>
        <w:spacing w:after="0" w:line="240" w:lineRule="auto"/>
        <w:rPr>
          <w:rFonts w:ascii="Arial" w:hAnsi="Arial" w:cs="Arial"/>
          <w:sz w:val="18"/>
          <w:szCs w:val="18"/>
        </w:rPr>
      </w:pPr>
      <w:r w:rsidRPr="00124DF4">
        <w:rPr>
          <w:rFonts w:ascii="Arial" w:hAnsi="Arial" w:cs="Arial"/>
          <w:sz w:val="18"/>
          <w:szCs w:val="18"/>
        </w:rPr>
        <w:t>Deklaracja CE</w:t>
      </w:r>
    </w:p>
    <w:p w:rsidR="00C1656E" w:rsidRPr="00124DF4" w:rsidRDefault="00C1656E" w:rsidP="00783D67">
      <w:pPr>
        <w:pStyle w:val="ListParagraph"/>
        <w:numPr>
          <w:ilvl w:val="0"/>
          <w:numId w:val="16"/>
        </w:numPr>
        <w:spacing w:after="0" w:line="240" w:lineRule="auto"/>
        <w:rPr>
          <w:rFonts w:ascii="Arial" w:hAnsi="Arial" w:cs="Arial"/>
          <w:sz w:val="18"/>
          <w:szCs w:val="18"/>
        </w:rPr>
      </w:pPr>
      <w:r w:rsidRPr="00124DF4">
        <w:rPr>
          <w:rFonts w:ascii="Arial" w:hAnsi="Arial" w:cs="Arial"/>
          <w:sz w:val="18"/>
          <w:szCs w:val="18"/>
        </w:rPr>
        <w:t>Posiada certyfikat ISO 9001 dla producenta</w:t>
      </w:r>
    </w:p>
    <w:p w:rsidR="00C1656E" w:rsidRPr="00124DF4" w:rsidRDefault="00C1656E" w:rsidP="00783D67">
      <w:pPr>
        <w:pStyle w:val="ListParagraph"/>
        <w:numPr>
          <w:ilvl w:val="0"/>
          <w:numId w:val="16"/>
        </w:numPr>
        <w:spacing w:after="0" w:line="240" w:lineRule="auto"/>
        <w:rPr>
          <w:rFonts w:ascii="Arial" w:hAnsi="Arial" w:cs="Arial"/>
          <w:sz w:val="18"/>
          <w:szCs w:val="18"/>
        </w:rPr>
      </w:pPr>
      <w:r w:rsidRPr="00124DF4">
        <w:rPr>
          <w:rFonts w:ascii="Arial" w:hAnsi="Arial" w:cs="Arial"/>
          <w:sz w:val="18"/>
          <w:szCs w:val="18"/>
        </w:rPr>
        <w:t>Pomoce dydaktyczna pochodzą od jednego producenta</w:t>
      </w:r>
    </w:p>
    <w:p w:rsidR="00C1656E" w:rsidRPr="00124DF4" w:rsidRDefault="00C1656E" w:rsidP="00783D67">
      <w:pPr>
        <w:pStyle w:val="ListParagraph"/>
        <w:numPr>
          <w:ilvl w:val="0"/>
          <w:numId w:val="16"/>
        </w:numPr>
        <w:spacing w:after="0" w:line="240" w:lineRule="auto"/>
        <w:rPr>
          <w:rFonts w:ascii="Arial" w:hAnsi="Arial" w:cs="Arial"/>
          <w:sz w:val="18"/>
          <w:szCs w:val="18"/>
        </w:rPr>
      </w:pPr>
      <w:r w:rsidRPr="00124DF4">
        <w:rPr>
          <w:rFonts w:ascii="Arial" w:hAnsi="Arial" w:cs="Arial"/>
          <w:sz w:val="18"/>
          <w:szCs w:val="18"/>
        </w:rPr>
        <w:t xml:space="preserve">Urządzenia i oprogramowanie pochodzą od jednego dostawcy </w:t>
      </w:r>
    </w:p>
    <w:p w:rsidR="00C1656E" w:rsidRPr="00124DF4" w:rsidRDefault="00C1656E" w:rsidP="00783D67">
      <w:pPr>
        <w:pStyle w:val="ListParagraph"/>
        <w:numPr>
          <w:ilvl w:val="0"/>
          <w:numId w:val="16"/>
        </w:numPr>
        <w:spacing w:after="0" w:line="240" w:lineRule="auto"/>
        <w:rPr>
          <w:rFonts w:ascii="Arial" w:hAnsi="Arial" w:cs="Arial"/>
          <w:sz w:val="18"/>
          <w:szCs w:val="18"/>
        </w:rPr>
      </w:pPr>
      <w:r w:rsidRPr="00124DF4">
        <w:rPr>
          <w:rFonts w:ascii="Arial" w:hAnsi="Arial" w:cs="Arial"/>
          <w:sz w:val="18"/>
          <w:szCs w:val="18"/>
        </w:rPr>
        <w:t xml:space="preserve">Są fabrycznie nowe ( wyprodukowane nie wcześniej niż 9 miesięcy przed dostawą) i wolne od obciążeń prawami osób trzecich </w:t>
      </w:r>
    </w:p>
    <w:p w:rsidR="00C1656E" w:rsidRPr="00124DF4" w:rsidRDefault="00C1656E" w:rsidP="00783D67">
      <w:pPr>
        <w:pStyle w:val="ListParagraph"/>
        <w:numPr>
          <w:ilvl w:val="0"/>
          <w:numId w:val="16"/>
        </w:numPr>
        <w:spacing w:after="0" w:line="240" w:lineRule="auto"/>
        <w:rPr>
          <w:rFonts w:ascii="Arial" w:hAnsi="Arial" w:cs="Arial"/>
          <w:sz w:val="18"/>
          <w:szCs w:val="18"/>
        </w:rPr>
      </w:pPr>
      <w:r w:rsidRPr="00124DF4">
        <w:rPr>
          <w:rFonts w:ascii="Arial" w:hAnsi="Arial" w:cs="Arial"/>
          <w:sz w:val="18"/>
          <w:szCs w:val="18"/>
        </w:rPr>
        <w:t xml:space="preserve">Instrukcja i materiały dotyczące użytkowaniu sprzętu są w języku polskim </w:t>
      </w:r>
    </w:p>
    <w:p w:rsidR="00C1656E" w:rsidRPr="00124DF4" w:rsidRDefault="00C1656E" w:rsidP="00783D67">
      <w:pPr>
        <w:rPr>
          <w:rFonts w:ascii="Arial" w:hAnsi="Arial" w:cs="Arial"/>
          <w:b/>
          <w:sz w:val="18"/>
          <w:szCs w:val="18"/>
        </w:rPr>
      </w:pPr>
      <w:r w:rsidRPr="00124DF4">
        <w:rPr>
          <w:rFonts w:ascii="Arial" w:hAnsi="Arial" w:cs="Arial"/>
          <w:b/>
          <w:sz w:val="18"/>
          <w:szCs w:val="18"/>
        </w:rPr>
        <w:t>Dostawa, montaż, uruchomienie i szkolenie użytkowników</w:t>
      </w:r>
    </w:p>
    <w:p w:rsidR="00C1656E" w:rsidRPr="00124DF4" w:rsidRDefault="00C1656E" w:rsidP="00783D67">
      <w:pPr>
        <w:pStyle w:val="NoSpacing"/>
        <w:jc w:val="both"/>
        <w:rPr>
          <w:rFonts w:ascii="Arial" w:hAnsi="Arial" w:cs="Arial"/>
          <w:sz w:val="18"/>
          <w:szCs w:val="18"/>
        </w:rPr>
      </w:pPr>
      <w:r w:rsidRPr="00124DF4">
        <w:rPr>
          <w:rFonts w:ascii="Arial" w:hAnsi="Arial" w:cs="Arial"/>
          <w:sz w:val="18"/>
          <w:szCs w:val="18"/>
        </w:rPr>
        <w:t>W ramach dostawy urządzeń wykonawca musi zapewnić transport urządzeń we wskazane miejsce (szkoła), zainstalować i uruchomić urządzenia oraz przeszkolić użytkowników (co najmniej jedną osobę) według poniższych wytycznych.</w:t>
      </w:r>
    </w:p>
    <w:p w:rsidR="00C1656E" w:rsidRPr="00124DF4" w:rsidRDefault="00C1656E" w:rsidP="00783D67">
      <w:pPr>
        <w:rPr>
          <w:rFonts w:ascii="Arial" w:hAnsi="Arial" w:cs="Arial"/>
          <w:sz w:val="18"/>
          <w:szCs w:val="18"/>
        </w:rPr>
      </w:pPr>
      <w:r w:rsidRPr="00124DF4">
        <w:rPr>
          <w:rFonts w:ascii="Arial" w:hAnsi="Arial" w:cs="Arial"/>
          <w:sz w:val="18"/>
          <w:szCs w:val="18"/>
        </w:rPr>
        <w:t>MONITOR</w:t>
      </w:r>
    </w:p>
    <w:p w:rsidR="00C1656E" w:rsidRPr="00124DF4" w:rsidRDefault="00C1656E" w:rsidP="00783D67">
      <w:pPr>
        <w:rPr>
          <w:rFonts w:ascii="Arial" w:hAnsi="Arial" w:cs="Arial"/>
          <w:sz w:val="18"/>
          <w:szCs w:val="18"/>
        </w:rPr>
      </w:pPr>
      <w:r w:rsidRPr="00124DF4">
        <w:rPr>
          <w:rFonts w:ascii="Arial" w:hAnsi="Arial" w:cs="Arial"/>
          <w:b/>
          <w:bCs/>
          <w:color w:val="010006"/>
          <w:sz w:val="18"/>
          <w:szCs w:val="18"/>
        </w:rPr>
        <w:t>Instalacja monitora interaktywnego:</w:t>
      </w:r>
    </w:p>
    <w:p w:rsidR="00C1656E" w:rsidRPr="00124DF4" w:rsidRDefault="00C1656E" w:rsidP="00783D67">
      <w:pPr>
        <w:numPr>
          <w:ilvl w:val="0"/>
          <w:numId w:val="21"/>
        </w:numPr>
        <w:autoSpaceDE w:val="0"/>
        <w:autoSpaceDN w:val="0"/>
        <w:ind w:left="1440"/>
        <w:rPr>
          <w:rFonts w:ascii="Arial" w:hAnsi="Arial" w:cs="Arial"/>
          <w:color w:val="010005"/>
          <w:sz w:val="18"/>
          <w:szCs w:val="18"/>
        </w:rPr>
      </w:pPr>
      <w:r w:rsidRPr="00124DF4">
        <w:rPr>
          <w:rFonts w:ascii="Arial" w:hAnsi="Arial" w:cs="Arial"/>
          <w:color w:val="010005"/>
          <w:sz w:val="18"/>
          <w:szCs w:val="18"/>
        </w:rPr>
        <w:t>Instalacja monitora na uchwycie ściennym.</w:t>
      </w:r>
    </w:p>
    <w:p w:rsidR="00C1656E" w:rsidRPr="00124DF4" w:rsidRDefault="00C1656E" w:rsidP="00783D67">
      <w:pPr>
        <w:numPr>
          <w:ilvl w:val="0"/>
          <w:numId w:val="21"/>
        </w:numPr>
        <w:autoSpaceDE w:val="0"/>
        <w:autoSpaceDN w:val="0"/>
        <w:ind w:left="1440"/>
        <w:rPr>
          <w:rFonts w:ascii="Arial" w:hAnsi="Arial" w:cs="Arial"/>
          <w:b/>
          <w:bCs/>
          <w:color w:val="010006"/>
          <w:sz w:val="18"/>
          <w:szCs w:val="18"/>
        </w:rPr>
      </w:pPr>
      <w:r w:rsidRPr="00124DF4">
        <w:rPr>
          <w:rFonts w:ascii="Arial" w:hAnsi="Arial" w:cs="Arial"/>
          <w:color w:val="010005"/>
          <w:sz w:val="18"/>
          <w:szCs w:val="18"/>
        </w:rPr>
        <w:t xml:space="preserve">Wszystkie przewody niezbędne do prawidłowego funkcjonowania zestawu poprowadzone w listwach instalacyjnych w pobliże biurka nauczyciela z jednej strony oraz podłączone do monitora (HDMI i USB) z drugiej strony. </w:t>
      </w:r>
    </w:p>
    <w:p w:rsidR="00C1656E" w:rsidRPr="00124DF4" w:rsidRDefault="00C1656E" w:rsidP="00783D67">
      <w:pPr>
        <w:numPr>
          <w:ilvl w:val="0"/>
          <w:numId w:val="21"/>
        </w:numPr>
        <w:autoSpaceDE w:val="0"/>
        <w:autoSpaceDN w:val="0"/>
        <w:ind w:left="1440"/>
        <w:rPr>
          <w:rFonts w:ascii="Arial" w:hAnsi="Arial" w:cs="Arial"/>
          <w:b/>
          <w:bCs/>
          <w:color w:val="010006"/>
          <w:sz w:val="18"/>
          <w:szCs w:val="18"/>
        </w:rPr>
      </w:pPr>
      <w:r w:rsidRPr="00124DF4">
        <w:rPr>
          <w:rFonts w:ascii="Arial" w:hAnsi="Arial" w:cs="Arial"/>
          <w:color w:val="010005"/>
          <w:sz w:val="18"/>
          <w:szCs w:val="18"/>
        </w:rPr>
        <w:t>Monitor podłączony do zasilania.</w:t>
      </w:r>
    </w:p>
    <w:p w:rsidR="00C1656E" w:rsidRPr="00124DF4" w:rsidRDefault="00C1656E" w:rsidP="00783D67">
      <w:pPr>
        <w:autoSpaceDE w:val="0"/>
        <w:autoSpaceDN w:val="0"/>
        <w:rPr>
          <w:rFonts w:ascii="Arial" w:hAnsi="Arial" w:cs="Arial"/>
          <w:color w:val="010005"/>
          <w:sz w:val="18"/>
          <w:szCs w:val="18"/>
        </w:rPr>
      </w:pPr>
      <w:r w:rsidRPr="00124DF4">
        <w:rPr>
          <w:rFonts w:ascii="Arial" w:hAnsi="Arial" w:cs="Arial"/>
          <w:color w:val="010005"/>
          <w:sz w:val="18"/>
          <w:szCs w:val="18"/>
        </w:rPr>
        <w:t xml:space="preserve">Wykonawca zapewnia kable sygnałowe o odpowiedniej długości. </w:t>
      </w:r>
    </w:p>
    <w:p w:rsidR="00C1656E" w:rsidRPr="00124DF4" w:rsidRDefault="00C1656E" w:rsidP="00783D67">
      <w:pPr>
        <w:rPr>
          <w:rFonts w:ascii="Arial" w:hAnsi="Arial" w:cs="Arial"/>
          <w:b/>
          <w:bCs/>
          <w:color w:val="010006"/>
          <w:sz w:val="18"/>
          <w:szCs w:val="18"/>
        </w:rPr>
      </w:pPr>
      <w:r w:rsidRPr="00124DF4">
        <w:rPr>
          <w:rFonts w:ascii="Arial" w:hAnsi="Arial" w:cs="Arial"/>
          <w:b/>
          <w:bCs/>
          <w:color w:val="010006"/>
          <w:sz w:val="18"/>
          <w:szCs w:val="18"/>
        </w:rPr>
        <w:t>Uruchomienie:</w:t>
      </w:r>
    </w:p>
    <w:p w:rsidR="00C1656E" w:rsidRPr="00124DF4" w:rsidRDefault="00C1656E" w:rsidP="00783D67">
      <w:pPr>
        <w:pStyle w:val="ListParagraph"/>
        <w:numPr>
          <w:ilvl w:val="0"/>
          <w:numId w:val="22"/>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Wykonawca uruchamia i kalibruje monitor.</w:t>
      </w:r>
    </w:p>
    <w:p w:rsidR="00C1656E" w:rsidRPr="00124DF4" w:rsidRDefault="00C1656E" w:rsidP="00783D67">
      <w:pPr>
        <w:pStyle w:val="ListParagraph"/>
        <w:numPr>
          <w:ilvl w:val="0"/>
          <w:numId w:val="22"/>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Na komputerze dostarczonym i oprogramowanym przez użytkownika uruchamia program interaktywny i wykonuje co najmniej: napisanie pisakiem elektronicznym nazwy szkoły, przeniesienie napisanego obiektu w inny rejon tablicy, dodatnie dowolnego obrazu z galerii, uruchomienie prawego przycisku myszy.</w:t>
      </w:r>
    </w:p>
    <w:p w:rsidR="00C1656E" w:rsidRPr="00124DF4" w:rsidRDefault="00C1656E" w:rsidP="00783D67">
      <w:pPr>
        <w:pStyle w:val="ListParagraph"/>
        <w:numPr>
          <w:ilvl w:val="0"/>
          <w:numId w:val="22"/>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Odtwarza dźwięk z komputera na podłączonych głośnikach.</w:t>
      </w:r>
    </w:p>
    <w:p w:rsidR="00C1656E" w:rsidRPr="00124DF4" w:rsidRDefault="00C1656E" w:rsidP="00783D67">
      <w:pPr>
        <w:autoSpaceDE w:val="0"/>
        <w:autoSpaceDN w:val="0"/>
        <w:rPr>
          <w:rFonts w:ascii="Arial" w:hAnsi="Arial" w:cs="Arial"/>
          <w:sz w:val="18"/>
          <w:szCs w:val="18"/>
        </w:rPr>
      </w:pPr>
      <w:r w:rsidRPr="00124DF4">
        <w:rPr>
          <w:rFonts w:ascii="Arial" w:hAnsi="Arial" w:cs="Arial"/>
          <w:b/>
          <w:bCs/>
          <w:color w:val="010006"/>
          <w:sz w:val="18"/>
          <w:szCs w:val="18"/>
        </w:rPr>
        <w:t>Szkolenia z obsługi urządzeń interaktywnych i audiowizualnych:</w:t>
      </w:r>
    </w:p>
    <w:p w:rsidR="00C1656E" w:rsidRPr="00124DF4" w:rsidRDefault="00C1656E" w:rsidP="00783D67">
      <w:pPr>
        <w:autoSpaceDE w:val="0"/>
        <w:autoSpaceDN w:val="0"/>
        <w:rPr>
          <w:rFonts w:ascii="Arial" w:hAnsi="Arial" w:cs="Arial"/>
          <w:color w:val="010005"/>
          <w:sz w:val="18"/>
          <w:szCs w:val="18"/>
        </w:rPr>
      </w:pPr>
      <w:r w:rsidRPr="00124DF4">
        <w:rPr>
          <w:rFonts w:ascii="Arial" w:hAnsi="Arial" w:cs="Arial"/>
          <w:color w:val="010005"/>
          <w:sz w:val="18"/>
          <w:szCs w:val="18"/>
        </w:rPr>
        <w:t>Treści szkolenia muszą obejmować co najmniej:</w:t>
      </w:r>
    </w:p>
    <w:p w:rsidR="00C1656E" w:rsidRPr="00124DF4" w:rsidRDefault="00C1656E" w:rsidP="00783D67">
      <w:pPr>
        <w:pStyle w:val="ListParagraph"/>
        <w:numPr>
          <w:ilvl w:val="0"/>
          <w:numId w:val="23"/>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elementy monitora interaktywnego,</w:t>
      </w:r>
    </w:p>
    <w:p w:rsidR="00C1656E" w:rsidRPr="00124DF4" w:rsidRDefault="00C1656E" w:rsidP="00783D67">
      <w:pPr>
        <w:pStyle w:val="ListParagraph"/>
        <w:numPr>
          <w:ilvl w:val="0"/>
          <w:numId w:val="23"/>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sposób uruchomienie monitora,</w:t>
      </w:r>
    </w:p>
    <w:p w:rsidR="00C1656E" w:rsidRPr="00124DF4" w:rsidRDefault="00C1656E" w:rsidP="00783D67">
      <w:pPr>
        <w:pStyle w:val="ListParagraph"/>
        <w:numPr>
          <w:ilvl w:val="0"/>
          <w:numId w:val="23"/>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sposób wykonania kalibracji monitora,</w:t>
      </w:r>
    </w:p>
    <w:p w:rsidR="00C1656E" w:rsidRPr="00124DF4" w:rsidRDefault="00C1656E" w:rsidP="00783D67">
      <w:pPr>
        <w:pStyle w:val="ListParagraph"/>
        <w:numPr>
          <w:ilvl w:val="0"/>
          <w:numId w:val="21"/>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zasady bezpiecznej pracy z monitorem,</w:t>
      </w:r>
    </w:p>
    <w:p w:rsidR="00C1656E" w:rsidRPr="00124DF4" w:rsidRDefault="00C1656E" w:rsidP="00783D67">
      <w:pPr>
        <w:pStyle w:val="ListParagraph"/>
        <w:numPr>
          <w:ilvl w:val="0"/>
          <w:numId w:val="21"/>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wykonanie przez użytkownika co najmniej: napisanie pisakiem elektronicznym nazwy szkoły, przeniesienie napisanego obiektu w inny rejon tablicy, dodatnie dowolnego obrazu z galerii, uruchomienie prawego przycisku myszy,</w:t>
      </w:r>
    </w:p>
    <w:p w:rsidR="00C1656E" w:rsidRPr="00124DF4" w:rsidRDefault="00C1656E" w:rsidP="00783D67">
      <w:pPr>
        <w:pStyle w:val="ListParagraph"/>
        <w:numPr>
          <w:ilvl w:val="0"/>
          <w:numId w:val="21"/>
        </w:numPr>
        <w:autoSpaceDE w:val="0"/>
        <w:autoSpaceDN w:val="0"/>
        <w:spacing w:after="0" w:line="240" w:lineRule="auto"/>
        <w:rPr>
          <w:rFonts w:ascii="Arial" w:hAnsi="Arial" w:cs="Arial"/>
          <w:color w:val="010005"/>
          <w:sz w:val="18"/>
          <w:szCs w:val="18"/>
        </w:rPr>
      </w:pPr>
      <w:r w:rsidRPr="00124DF4">
        <w:rPr>
          <w:rFonts w:ascii="Arial" w:hAnsi="Arial" w:cs="Arial"/>
          <w:color w:val="010005"/>
          <w:sz w:val="18"/>
          <w:szCs w:val="18"/>
        </w:rPr>
        <w:t>przekazanie informacji o dostępnych bezpłatnych zasobach internetowych wykorzystywanego oprogramowania (gotowe lekcje, dodatkowe materiały szkoleniowe, strony społecznościowe).</w:t>
      </w:r>
    </w:p>
    <w:p w:rsidR="00C1656E" w:rsidRPr="00124DF4" w:rsidRDefault="00C1656E" w:rsidP="00105B72">
      <w:pPr>
        <w:autoSpaceDE w:val="0"/>
        <w:jc w:val="both"/>
        <w:rPr>
          <w:rFonts w:ascii="Arial" w:hAnsi="Arial" w:cs="Arial"/>
          <w:b/>
          <w:bCs/>
          <w:sz w:val="18"/>
          <w:szCs w:val="18"/>
        </w:rPr>
      </w:pPr>
      <w:r w:rsidRPr="00124DF4">
        <w:rPr>
          <w:rFonts w:ascii="Arial" w:hAnsi="Arial" w:cs="Arial"/>
          <w:b/>
          <w:bCs/>
          <w:i/>
          <w:iCs/>
          <w:sz w:val="18"/>
          <w:szCs w:val="18"/>
        </w:rPr>
        <w:t>Oferta powinna zawierać:</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 xml:space="preserve">Ceny brutto </w:t>
      </w:r>
      <w:r w:rsidRPr="00124DF4">
        <w:rPr>
          <w:rFonts w:ascii="Arial" w:hAnsi="Arial" w:cs="Arial"/>
          <w:b/>
          <w:bCs/>
          <w:sz w:val="18"/>
          <w:szCs w:val="18"/>
        </w:rPr>
        <w:t>w tabeli</w:t>
      </w:r>
      <w:r w:rsidRPr="00124DF4">
        <w:rPr>
          <w:rFonts w:ascii="Arial" w:hAnsi="Arial" w:cs="Arial"/>
          <w:sz w:val="18"/>
          <w:szCs w:val="18"/>
        </w:rPr>
        <w:t xml:space="preserve"> z rozbiciem na poszczególne punkty zapytania.</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Sprzęt winien być kompletny, gotowy do pracy.</w:t>
      </w:r>
    </w:p>
    <w:p w:rsidR="00C1656E" w:rsidRPr="00124DF4" w:rsidRDefault="00C1656E" w:rsidP="00DC183D">
      <w:pPr>
        <w:numPr>
          <w:ilvl w:val="0"/>
          <w:numId w:val="24"/>
        </w:numPr>
        <w:jc w:val="both"/>
        <w:rPr>
          <w:rFonts w:ascii="Arial" w:hAnsi="Arial" w:cs="Arial"/>
          <w:sz w:val="18"/>
          <w:szCs w:val="18"/>
        </w:rPr>
      </w:pPr>
      <w:r w:rsidRPr="00124DF4">
        <w:rPr>
          <w:rFonts w:ascii="Arial" w:hAnsi="Arial" w:cs="Arial"/>
          <w:sz w:val="18"/>
          <w:szCs w:val="18"/>
        </w:rPr>
        <w:t>Sprzęt musi być fabrycznie nowy, zawierać pełne wyposażenie, gwarancje, oprogramowanie, instrukcje w języku polskim konieczne do uruchomienia i pracy sprzętu bez ponoszenia dodatkowych opłat. Wymagane są instrukcje montażu poszczególnych elementów zamówienia</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Oprogramowanie winno być zainstalowane i aktywowane lub niewymagające aktywacji.</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Zamówienie i dostawa winno być zrealizowane transportem własnym i na koszt wykonawcy.</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 xml:space="preserve">Wykonawca określa cenę realizacji zamówienia poprzez wskazanie w tabeli ceny brutto obejmującej kwotę podatku VAT i wszelkie inne koszty, których poniesienie okaże się konieczne w celu należytego wykonania przedmiotu zamówienia. </w:t>
      </w:r>
    </w:p>
    <w:p w:rsidR="00C1656E" w:rsidRPr="00124DF4" w:rsidRDefault="00C1656E" w:rsidP="00EF0D8F">
      <w:pPr>
        <w:numPr>
          <w:ilvl w:val="0"/>
          <w:numId w:val="24"/>
        </w:numPr>
        <w:jc w:val="both"/>
        <w:rPr>
          <w:rFonts w:ascii="Arial" w:hAnsi="Arial" w:cs="Arial"/>
          <w:b/>
          <w:bCs/>
          <w:sz w:val="18"/>
          <w:szCs w:val="18"/>
        </w:rPr>
      </w:pPr>
      <w:r w:rsidRPr="00124DF4">
        <w:rPr>
          <w:rFonts w:ascii="Arial" w:hAnsi="Arial" w:cs="Arial"/>
          <w:b/>
          <w:bCs/>
          <w:sz w:val="18"/>
          <w:szCs w:val="18"/>
        </w:rPr>
        <w:t>Oferta winna zawierać oświadczenie wykonawcy, iż zobowiązuje się w wypadku stwierdzenia wady dostarczonego elementu wyposażenia do bezpłatnej wymiany na nowy wolny od wad.</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Oferta winna zawierać dokładne informacje na temat gwarancji poszczególnych elementów zamówienia.</w:t>
      </w:r>
    </w:p>
    <w:p w:rsidR="00C1656E" w:rsidRPr="00124DF4" w:rsidRDefault="00C1656E" w:rsidP="00EF0D8F">
      <w:pPr>
        <w:numPr>
          <w:ilvl w:val="0"/>
          <w:numId w:val="24"/>
        </w:numPr>
        <w:jc w:val="both"/>
        <w:rPr>
          <w:rFonts w:ascii="Arial" w:hAnsi="Arial" w:cs="Arial"/>
          <w:sz w:val="18"/>
          <w:szCs w:val="18"/>
        </w:rPr>
      </w:pPr>
      <w:r w:rsidRPr="00124DF4">
        <w:rPr>
          <w:rFonts w:ascii="Arial" w:hAnsi="Arial" w:cs="Arial"/>
          <w:sz w:val="18"/>
          <w:szCs w:val="18"/>
        </w:rPr>
        <w:t>Dostawca zagwarantuje naprawę sprzętu w formie door-to-door.</w:t>
      </w:r>
    </w:p>
    <w:p w:rsidR="00C1656E" w:rsidRPr="00124DF4" w:rsidRDefault="00C1656E" w:rsidP="00EF0D8F">
      <w:pPr>
        <w:jc w:val="both"/>
        <w:rPr>
          <w:rFonts w:ascii="Arial" w:hAnsi="Arial" w:cs="Arial"/>
          <w:sz w:val="18"/>
          <w:szCs w:val="18"/>
        </w:rPr>
      </w:pPr>
      <w:r w:rsidRPr="00124DF4">
        <w:rPr>
          <w:rFonts w:ascii="Arial" w:hAnsi="Arial" w:cs="Arial"/>
          <w:b/>
          <w:bCs/>
          <w:sz w:val="18"/>
          <w:szCs w:val="18"/>
        </w:rPr>
        <w:t>Termin realizacji i płatność</w:t>
      </w:r>
      <w:r w:rsidRPr="00124DF4">
        <w:rPr>
          <w:rFonts w:ascii="Arial" w:hAnsi="Arial" w:cs="Arial"/>
          <w:sz w:val="18"/>
          <w:szCs w:val="18"/>
        </w:rPr>
        <w:t>: Wykonawca zobowiązany będzie do dostawy sprzętu zgodnie ze złożonym zapotrzebowanie</w:t>
      </w:r>
      <w:r>
        <w:rPr>
          <w:rFonts w:ascii="Arial" w:hAnsi="Arial" w:cs="Arial"/>
          <w:sz w:val="18"/>
          <w:szCs w:val="18"/>
        </w:rPr>
        <w:t xml:space="preserve">m i wskazanym terminem dostawy </w:t>
      </w:r>
      <w:r w:rsidRPr="00124DF4">
        <w:rPr>
          <w:rFonts w:ascii="Arial" w:hAnsi="Arial" w:cs="Arial"/>
          <w:sz w:val="18"/>
          <w:szCs w:val="18"/>
        </w:rPr>
        <w:t>w formie pisemnej lub pocztą elektroniczną.</w:t>
      </w:r>
    </w:p>
    <w:p w:rsidR="00C1656E" w:rsidRPr="00124DF4" w:rsidRDefault="00C1656E" w:rsidP="00EF0D8F">
      <w:pPr>
        <w:jc w:val="both"/>
        <w:rPr>
          <w:rFonts w:ascii="Arial" w:hAnsi="Arial" w:cs="Arial"/>
          <w:sz w:val="18"/>
          <w:szCs w:val="18"/>
        </w:rPr>
      </w:pPr>
      <w:r w:rsidRPr="00124DF4">
        <w:rPr>
          <w:rFonts w:ascii="Arial" w:hAnsi="Arial" w:cs="Arial"/>
          <w:sz w:val="18"/>
          <w:szCs w:val="18"/>
        </w:rPr>
        <w:t>Płatność będzie następować na podstawie prawidłowo wystawionej faktury w terminie 14 dni.</w:t>
      </w:r>
    </w:p>
    <w:p w:rsidR="00C1656E" w:rsidRPr="00124DF4" w:rsidRDefault="00C1656E" w:rsidP="00EF0D8F">
      <w:pPr>
        <w:jc w:val="both"/>
        <w:rPr>
          <w:rFonts w:ascii="Arial" w:hAnsi="Arial" w:cs="Arial"/>
          <w:b/>
          <w:bCs/>
          <w:sz w:val="18"/>
          <w:szCs w:val="18"/>
        </w:rPr>
      </w:pPr>
      <w:r w:rsidRPr="00124DF4">
        <w:rPr>
          <w:rFonts w:ascii="Arial" w:hAnsi="Arial" w:cs="Arial"/>
          <w:b/>
          <w:bCs/>
          <w:sz w:val="18"/>
          <w:szCs w:val="18"/>
        </w:rPr>
        <w:t>Te</w:t>
      </w:r>
      <w:r>
        <w:rPr>
          <w:rFonts w:ascii="Arial" w:hAnsi="Arial" w:cs="Arial"/>
          <w:b/>
          <w:bCs/>
          <w:sz w:val="18"/>
          <w:szCs w:val="18"/>
        </w:rPr>
        <w:t>rmin składania ofert: do dnia 30</w:t>
      </w:r>
      <w:r w:rsidRPr="00124DF4">
        <w:rPr>
          <w:rFonts w:ascii="Arial" w:hAnsi="Arial" w:cs="Arial"/>
          <w:b/>
          <w:bCs/>
          <w:sz w:val="18"/>
          <w:szCs w:val="18"/>
        </w:rPr>
        <w:t>.07.2018  r.</w:t>
      </w:r>
    </w:p>
    <w:p w:rsidR="00C1656E" w:rsidRPr="00124DF4" w:rsidRDefault="00C1656E" w:rsidP="00EF0D8F">
      <w:pPr>
        <w:jc w:val="both"/>
        <w:rPr>
          <w:rFonts w:ascii="Arial" w:hAnsi="Arial" w:cs="Arial"/>
          <w:sz w:val="18"/>
          <w:szCs w:val="18"/>
        </w:rPr>
      </w:pPr>
      <w:r w:rsidRPr="00124DF4">
        <w:rPr>
          <w:rFonts w:ascii="Arial" w:hAnsi="Arial" w:cs="Arial"/>
          <w:b/>
          <w:bCs/>
          <w:sz w:val="18"/>
          <w:szCs w:val="18"/>
        </w:rPr>
        <w:t xml:space="preserve">Ofertę można złożyć: </w:t>
      </w:r>
      <w:r w:rsidRPr="00124DF4">
        <w:rPr>
          <w:rFonts w:ascii="Arial" w:hAnsi="Arial" w:cs="Arial"/>
          <w:sz w:val="18"/>
          <w:szCs w:val="18"/>
        </w:rPr>
        <w:t>w sekretariacie szkoły lub przesłać droga elektroniczną na adres:  j.śniadecka@sp4kg.pl</w:t>
      </w:r>
    </w:p>
    <w:p w:rsidR="00C1656E" w:rsidRDefault="00C1656E" w:rsidP="00DC183D">
      <w:pPr>
        <w:jc w:val="both"/>
        <w:rPr>
          <w:rFonts w:ascii="Arial" w:hAnsi="Arial" w:cs="Arial"/>
          <w:sz w:val="18"/>
          <w:szCs w:val="18"/>
        </w:rPr>
      </w:pPr>
      <w:r w:rsidRPr="00124DF4">
        <w:rPr>
          <w:rFonts w:ascii="Arial" w:hAnsi="Arial" w:cs="Arial"/>
          <w:b/>
          <w:bCs/>
          <w:sz w:val="18"/>
          <w:szCs w:val="18"/>
        </w:rPr>
        <w:t>Osoby do kontaktu</w:t>
      </w:r>
      <w:r w:rsidRPr="00124DF4">
        <w:rPr>
          <w:rFonts w:ascii="Arial" w:hAnsi="Arial" w:cs="Arial"/>
          <w:sz w:val="18"/>
          <w:szCs w:val="18"/>
        </w:rPr>
        <w:t xml:space="preserve">: Jolanta Śniadecka kierownik gospodarczy tel. 9435 44 876, </w:t>
      </w:r>
      <w:hyperlink r:id="rId7" w:history="1">
        <w:r w:rsidRPr="00124DF4">
          <w:rPr>
            <w:rStyle w:val="Hyperlink"/>
            <w:rFonts w:ascii="Arial" w:hAnsi="Arial" w:cs="Arial"/>
            <w:sz w:val="18"/>
            <w:szCs w:val="18"/>
          </w:rPr>
          <w:t>j.sniadecka@sp4kg.pl</w:t>
        </w:r>
      </w:hyperlink>
      <w:r w:rsidRPr="00124DF4">
        <w:rPr>
          <w:rFonts w:ascii="Arial" w:hAnsi="Arial" w:cs="Arial"/>
          <w:sz w:val="18"/>
          <w:szCs w:val="18"/>
        </w:rPr>
        <w:t xml:space="preserve">. </w:t>
      </w:r>
    </w:p>
    <w:p w:rsidR="00C1656E" w:rsidRPr="00124DF4" w:rsidRDefault="00C1656E" w:rsidP="00DC183D">
      <w:pPr>
        <w:jc w:val="both"/>
        <w:rPr>
          <w:rFonts w:ascii="Arial" w:hAnsi="Arial" w:cs="Arial"/>
          <w:sz w:val="18"/>
          <w:szCs w:val="18"/>
        </w:rPr>
      </w:pPr>
      <w:r w:rsidRPr="00124DF4">
        <w:rPr>
          <w:rFonts w:ascii="Arial" w:hAnsi="Arial" w:cs="Arial"/>
          <w:sz w:val="18"/>
          <w:szCs w:val="18"/>
        </w:rPr>
        <w:t xml:space="preserve">Osoba do kontaktu w sprawie technicznej: Grzegorz Konert, tel. 604520063, </w:t>
      </w:r>
      <w:hyperlink r:id="rId8" w:history="1">
        <w:r w:rsidRPr="00124DF4">
          <w:rPr>
            <w:rStyle w:val="Hyperlink"/>
            <w:rFonts w:ascii="Arial" w:hAnsi="Arial" w:cs="Arial"/>
            <w:sz w:val="18"/>
            <w:szCs w:val="18"/>
          </w:rPr>
          <w:t>biuro@grekomp.com</w:t>
        </w:r>
      </w:hyperlink>
      <w:r w:rsidRPr="00124DF4">
        <w:rPr>
          <w:rFonts w:ascii="Arial" w:hAnsi="Arial" w:cs="Arial"/>
          <w:sz w:val="18"/>
          <w:szCs w:val="18"/>
        </w:rPr>
        <w:t>,</w:t>
      </w:r>
    </w:p>
    <w:p w:rsidR="00C1656E" w:rsidRPr="00124DF4" w:rsidRDefault="00C1656E" w:rsidP="00EF0D8F">
      <w:pPr>
        <w:jc w:val="both"/>
        <w:rPr>
          <w:rFonts w:ascii="Arial" w:hAnsi="Arial" w:cs="Arial"/>
          <w:sz w:val="18"/>
          <w:szCs w:val="18"/>
        </w:rPr>
      </w:pPr>
    </w:p>
    <w:p w:rsidR="00C1656E" w:rsidRPr="00CB6AF6" w:rsidRDefault="00C1656E" w:rsidP="00EF0D8F">
      <w:pPr>
        <w:jc w:val="both"/>
        <w:rPr>
          <w:rFonts w:ascii="Arial" w:hAnsi="Arial" w:cs="Arial"/>
          <w:sz w:val="16"/>
          <w:szCs w:val="16"/>
        </w:rPr>
      </w:pPr>
      <w:r w:rsidRPr="00CB6AF6">
        <w:rPr>
          <w:rFonts w:ascii="Arial" w:hAnsi="Arial" w:cs="Arial"/>
          <w:sz w:val="16"/>
          <w:szCs w:val="16"/>
        </w:rPr>
        <w:t>Niniejsze zapytanie ofertowe ma charakter sondażu rynku pod kątem wyboru oferty najkorzystniejszej cenowo. Rozeznanie cenowe nie jest równoznaczne ze złożeniem zamówienia.</w:t>
      </w:r>
    </w:p>
    <w:p w:rsidR="00C1656E" w:rsidRPr="00CB6AF6" w:rsidRDefault="00C1656E" w:rsidP="00EF0D8F">
      <w:pPr>
        <w:jc w:val="both"/>
        <w:rPr>
          <w:rFonts w:ascii="Arial" w:hAnsi="Arial" w:cs="Arial"/>
          <w:sz w:val="16"/>
          <w:szCs w:val="16"/>
        </w:rPr>
      </w:pPr>
      <w:r w:rsidRPr="00CB6AF6">
        <w:rPr>
          <w:rFonts w:ascii="Arial" w:hAnsi="Arial" w:cs="Arial"/>
          <w:sz w:val="16"/>
          <w:szCs w:val="16"/>
        </w:rPr>
        <w:t>Do rozeznania cenowego nie stosuje się ustawy Prawo zamówień.</w:t>
      </w:r>
    </w:p>
    <w:p w:rsidR="00C1656E" w:rsidRPr="00CB6AF6" w:rsidRDefault="00C1656E" w:rsidP="00EF0D8F">
      <w:pPr>
        <w:jc w:val="both"/>
        <w:rPr>
          <w:rStyle w:val="Strong"/>
          <w:rFonts w:ascii="Arial" w:hAnsi="Arial" w:cs="Arial"/>
          <w:b w:val="0"/>
          <w:bCs/>
          <w:sz w:val="16"/>
          <w:szCs w:val="16"/>
        </w:rPr>
      </w:pPr>
      <w:r w:rsidRPr="00CB6AF6">
        <w:rPr>
          <w:rStyle w:val="Strong"/>
          <w:rFonts w:ascii="Arial" w:hAnsi="Arial" w:cs="Arial"/>
          <w:b w:val="0"/>
          <w:bCs/>
          <w:sz w:val="16"/>
          <w:szCs w:val="16"/>
        </w:rPr>
        <w:t>Zamawiający zastrzega sobie prawo unieważnienia postępowania bez podania przyczyn.</w:t>
      </w:r>
    </w:p>
    <w:p w:rsidR="00C1656E" w:rsidRPr="00CB6AF6" w:rsidRDefault="00C1656E" w:rsidP="00EF0D8F">
      <w:pPr>
        <w:jc w:val="both"/>
        <w:rPr>
          <w:rStyle w:val="Strong"/>
          <w:rFonts w:ascii="Arial" w:hAnsi="Arial" w:cs="Arial"/>
          <w:b w:val="0"/>
          <w:bCs/>
          <w:sz w:val="16"/>
          <w:szCs w:val="16"/>
        </w:rPr>
      </w:pPr>
      <w:r w:rsidRPr="00CB6AF6">
        <w:rPr>
          <w:rStyle w:val="Strong"/>
          <w:rFonts w:ascii="Arial" w:hAnsi="Arial" w:cs="Arial"/>
          <w:b w:val="0"/>
          <w:bCs/>
          <w:sz w:val="16"/>
          <w:szCs w:val="16"/>
        </w:rPr>
        <w:t>Zamawiający zastrzega wybór wykonawcy całości lub części zamówienia.</w:t>
      </w:r>
    </w:p>
    <w:p w:rsidR="00C1656E" w:rsidRPr="00124DF4" w:rsidRDefault="00C1656E" w:rsidP="00EF0D8F">
      <w:pPr>
        <w:jc w:val="both"/>
        <w:rPr>
          <w:rFonts w:ascii="Arial" w:hAnsi="Arial" w:cs="Arial"/>
          <w:sz w:val="18"/>
          <w:szCs w:val="18"/>
        </w:rPr>
      </w:pPr>
    </w:p>
    <w:p w:rsidR="00C1656E" w:rsidRPr="00124DF4" w:rsidRDefault="00C1656E" w:rsidP="00783D67">
      <w:pPr>
        <w:autoSpaceDE w:val="0"/>
        <w:jc w:val="both"/>
        <w:rPr>
          <w:rFonts w:ascii="Arial" w:hAnsi="Arial" w:cs="Arial"/>
          <w:b/>
          <w:bCs/>
          <w:sz w:val="18"/>
          <w:szCs w:val="18"/>
        </w:rPr>
      </w:pPr>
    </w:p>
    <w:p w:rsidR="00C1656E" w:rsidRPr="00124DF4" w:rsidRDefault="00C1656E" w:rsidP="00783D67">
      <w:pPr>
        <w:rPr>
          <w:rFonts w:ascii="Arial" w:hAnsi="Arial" w:cs="Arial"/>
          <w:sz w:val="18"/>
          <w:szCs w:val="18"/>
        </w:rPr>
      </w:pPr>
    </w:p>
    <w:p w:rsidR="00C1656E" w:rsidRPr="00124DF4" w:rsidRDefault="00C1656E" w:rsidP="00783D67">
      <w:pPr>
        <w:rPr>
          <w:rFonts w:ascii="Arial" w:hAnsi="Arial" w:cs="Arial"/>
          <w:sz w:val="18"/>
          <w:szCs w:val="18"/>
        </w:rPr>
      </w:pPr>
    </w:p>
    <w:p w:rsidR="00C1656E" w:rsidRPr="00124DF4" w:rsidRDefault="00C1656E" w:rsidP="00783D67">
      <w:pPr>
        <w:rPr>
          <w:rFonts w:ascii="Arial" w:hAnsi="Arial" w:cs="Arial"/>
          <w:sz w:val="18"/>
          <w:szCs w:val="18"/>
        </w:rPr>
      </w:pPr>
    </w:p>
    <w:p w:rsidR="00C1656E" w:rsidRPr="00124DF4" w:rsidRDefault="00C1656E" w:rsidP="00783D67">
      <w:pPr>
        <w:rPr>
          <w:rFonts w:ascii="Arial" w:hAnsi="Arial" w:cs="Arial"/>
          <w:sz w:val="18"/>
          <w:szCs w:val="18"/>
        </w:rPr>
      </w:pPr>
    </w:p>
    <w:p w:rsidR="00C1656E" w:rsidRPr="00124DF4" w:rsidRDefault="00C1656E" w:rsidP="00783D67">
      <w:pPr>
        <w:rPr>
          <w:rFonts w:ascii="Arial" w:hAnsi="Arial" w:cs="Arial"/>
          <w:sz w:val="18"/>
          <w:szCs w:val="18"/>
        </w:rPr>
      </w:pPr>
    </w:p>
    <w:sectPr w:rsidR="00C1656E" w:rsidRPr="00124DF4" w:rsidSect="00CA2DA7">
      <w:footerReference w:type="default" r:id="rId9"/>
      <w:pgSz w:w="11906" w:h="16838"/>
      <w:pgMar w:top="1134" w:right="1134" w:bottom="107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6E" w:rsidRDefault="00C1656E">
      <w:r>
        <w:separator/>
      </w:r>
    </w:p>
  </w:endnote>
  <w:endnote w:type="continuationSeparator" w:id="0">
    <w:p w:rsidR="00C1656E" w:rsidRDefault="00C165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Univers-PL">
    <w:altName w:val="Dotum"/>
    <w:panose1 w:val="00000000000000000000"/>
    <w:charset w:val="81"/>
    <w:family w:val="swiss"/>
    <w:notTrueType/>
    <w:pitch w:val="default"/>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56E" w:rsidRPr="009C3EBB" w:rsidRDefault="00C1656E" w:rsidP="00346793">
    <w:pPr>
      <w:pStyle w:val="Footer"/>
      <w:jc w:val="center"/>
      <w:rPr>
        <w:rFonts w:ascii="Calibri" w:hAnsi="Calibri" w:cs="Calibr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6E" w:rsidRDefault="00C1656E">
      <w:r>
        <w:separator/>
      </w:r>
    </w:p>
  </w:footnote>
  <w:footnote w:type="continuationSeparator" w:id="0">
    <w:p w:rsidR="00C1656E" w:rsidRDefault="00C16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068" w:hanging="360"/>
      </w:pPr>
      <w:rPr>
        <w:rFonts w:ascii="Wingdings" w:hAnsi="Wingdings" w:hint="default"/>
      </w:rPr>
    </w:lvl>
  </w:abstractNum>
  <w:abstractNum w:abstractNumId="1">
    <w:nsid w:val="00000002"/>
    <w:multiLevelType w:val="singleLevel"/>
    <w:tmpl w:val="00000002"/>
    <w:name w:val="WW8Num2"/>
    <w:lvl w:ilvl="0">
      <w:start w:val="1"/>
      <w:numFmt w:val="bullet"/>
      <w:lvlText w:val=""/>
      <w:lvlJc w:val="left"/>
      <w:pPr>
        <w:tabs>
          <w:tab w:val="num" w:pos="0"/>
        </w:tabs>
        <w:ind w:left="1440" w:hanging="360"/>
      </w:pPr>
      <w:rPr>
        <w:rFonts w:ascii="Wingdings" w:hAnsi="Wingdings" w:hint="default"/>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Wingdings" w:hAnsi="Wingdings" w:hint="default"/>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Cambria" w:hAnsi="Cambria" w:cs="Cambria"/>
        <w:b w:val="0"/>
        <w:sz w:val="20"/>
        <w:szCs w:val="20"/>
      </w:rPr>
    </w:lvl>
  </w:abstractNum>
  <w:abstractNum w:abstractNumId="4">
    <w:nsid w:val="1B181EE3"/>
    <w:multiLevelType w:val="hybridMultilevel"/>
    <w:tmpl w:val="1532A78C"/>
    <w:lvl w:ilvl="0" w:tplc="18E0C730">
      <w:start w:val="1"/>
      <w:numFmt w:val="decimal"/>
      <w:lvlText w:val="%1."/>
      <w:lvlJc w:val="left"/>
      <w:pPr>
        <w:tabs>
          <w:tab w:val="num" w:pos="360"/>
        </w:tabs>
        <w:ind w:left="360" w:hanging="360"/>
      </w:pPr>
      <w:rPr>
        <w:rFonts w:ascii="Arial" w:eastAsia="Times New Roman" w:hAnsi="Arial" w:cs="Aria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228C0803"/>
    <w:multiLevelType w:val="multilevel"/>
    <w:tmpl w:val="DAE07D06"/>
    <w:lvl w:ilvl="0">
      <w:start w:val="1"/>
      <w:numFmt w:val="lowerLetter"/>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cs="Times New Roman" w:hint="default"/>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nsid w:val="2A4D02F2"/>
    <w:multiLevelType w:val="multilevel"/>
    <w:tmpl w:val="53B0DEB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B7E4B79"/>
    <w:multiLevelType w:val="hybridMultilevel"/>
    <w:tmpl w:val="5EECF1F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4F813FD6"/>
    <w:multiLevelType w:val="hybridMultilevel"/>
    <w:tmpl w:val="7E8A10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451784B"/>
    <w:multiLevelType w:val="hybridMultilevel"/>
    <w:tmpl w:val="681C6248"/>
    <w:lvl w:ilvl="0" w:tplc="04150013">
      <w:start w:val="1"/>
      <w:numFmt w:val="upperRoman"/>
      <w:lvlText w:val="%1."/>
      <w:lvlJc w:val="righ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56E13CC9"/>
    <w:multiLevelType w:val="hybridMultilevel"/>
    <w:tmpl w:val="673266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589F129E"/>
    <w:multiLevelType w:val="hybridMultilevel"/>
    <w:tmpl w:val="F16EA5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6C302BF1"/>
    <w:multiLevelType w:val="hybridMultilevel"/>
    <w:tmpl w:val="CABE815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71AC2588"/>
    <w:multiLevelType w:val="hybridMultilevel"/>
    <w:tmpl w:val="2F4A8A5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4">
    <w:nsid w:val="77B12459"/>
    <w:multiLevelType w:val="hybridMultilevel"/>
    <w:tmpl w:val="44B0A9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77EC7AA0"/>
    <w:multiLevelType w:val="hybridMultilevel"/>
    <w:tmpl w:val="3B2ECC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6">
    <w:nsid w:val="79587F67"/>
    <w:multiLevelType w:val="hybridMultilevel"/>
    <w:tmpl w:val="7586392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7">
    <w:nsid w:val="7A7528AB"/>
    <w:multiLevelType w:val="hybridMultilevel"/>
    <w:tmpl w:val="D5803A5A"/>
    <w:lvl w:ilvl="0" w:tplc="11D68196">
      <w:start w:val="1"/>
      <w:numFmt w:val="decimal"/>
      <w:lvlText w:val="%1)"/>
      <w:lvlJc w:val="left"/>
      <w:pPr>
        <w:ind w:left="1080" w:hanging="360"/>
      </w:pPr>
      <w:rPr>
        <w:rFonts w:cs="Cambria" w:hint="default"/>
        <w:color w:val="00000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8">
    <w:nsid w:val="7A9D23A8"/>
    <w:multiLevelType w:val="hybridMultilevel"/>
    <w:tmpl w:val="4140B1EC"/>
    <w:lvl w:ilvl="0" w:tplc="23F499DA">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7B024ECC"/>
    <w:multiLevelType w:val="hybridMultilevel"/>
    <w:tmpl w:val="0264FC18"/>
    <w:lvl w:ilvl="0" w:tplc="BF58069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7CD262C3"/>
    <w:multiLevelType w:val="hybridMultilevel"/>
    <w:tmpl w:val="5338E7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6"/>
  </w:num>
  <w:num w:numId="4">
    <w:abstractNumId w:val="5"/>
  </w:num>
  <w:num w:numId="5">
    <w:abstractNumId w:val="9"/>
  </w:num>
  <w:num w:numId="6">
    <w:abstractNumId w:val="19"/>
  </w:num>
  <w:num w:numId="7">
    <w:abstractNumId w:val="14"/>
  </w:num>
  <w:num w:numId="8">
    <w:abstractNumId w:val="11"/>
  </w:num>
  <w:num w:numId="9">
    <w:abstractNumId w:val="15"/>
  </w:num>
  <w:num w:numId="10">
    <w:abstractNumId w:val="20"/>
  </w:num>
  <w:num w:numId="11">
    <w:abstractNumId w:val="8"/>
  </w:num>
  <w:num w:numId="12">
    <w:abstractNumId w:val="12"/>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4160"/>
    <w:rsid w:val="0000041D"/>
    <w:rsid w:val="00013D74"/>
    <w:rsid w:val="000248AF"/>
    <w:rsid w:val="0002512D"/>
    <w:rsid w:val="000264B2"/>
    <w:rsid w:val="000316D8"/>
    <w:rsid w:val="00033730"/>
    <w:rsid w:val="00035A72"/>
    <w:rsid w:val="00036390"/>
    <w:rsid w:val="000403F2"/>
    <w:rsid w:val="00042C1D"/>
    <w:rsid w:val="00045CD5"/>
    <w:rsid w:val="000563B1"/>
    <w:rsid w:val="0006290B"/>
    <w:rsid w:val="00073A27"/>
    <w:rsid w:val="00076719"/>
    <w:rsid w:val="00096111"/>
    <w:rsid w:val="00096E37"/>
    <w:rsid w:val="00097B65"/>
    <w:rsid w:val="000B5FF9"/>
    <w:rsid w:val="000D112D"/>
    <w:rsid w:val="000D71C4"/>
    <w:rsid w:val="000E0D15"/>
    <w:rsid w:val="000F7905"/>
    <w:rsid w:val="001005C4"/>
    <w:rsid w:val="00105B72"/>
    <w:rsid w:val="001247D2"/>
    <w:rsid w:val="00124DF4"/>
    <w:rsid w:val="00125507"/>
    <w:rsid w:val="0013178E"/>
    <w:rsid w:val="0013351F"/>
    <w:rsid w:val="001440F6"/>
    <w:rsid w:val="001454E8"/>
    <w:rsid w:val="001519DF"/>
    <w:rsid w:val="00155129"/>
    <w:rsid w:val="00157AE3"/>
    <w:rsid w:val="001708F3"/>
    <w:rsid w:val="00170EF2"/>
    <w:rsid w:val="00174018"/>
    <w:rsid w:val="001753A8"/>
    <w:rsid w:val="00196808"/>
    <w:rsid w:val="001A277A"/>
    <w:rsid w:val="001A4160"/>
    <w:rsid w:val="001B0D76"/>
    <w:rsid w:val="001B10FB"/>
    <w:rsid w:val="001B4478"/>
    <w:rsid w:val="001B496F"/>
    <w:rsid w:val="001C0BD9"/>
    <w:rsid w:val="001C4C65"/>
    <w:rsid w:val="001C5993"/>
    <w:rsid w:val="001D3012"/>
    <w:rsid w:val="001D4CC4"/>
    <w:rsid w:val="001E328B"/>
    <w:rsid w:val="001E6B4E"/>
    <w:rsid w:val="001F2219"/>
    <w:rsid w:val="001F2733"/>
    <w:rsid w:val="00206D6A"/>
    <w:rsid w:val="00227F57"/>
    <w:rsid w:val="00232A20"/>
    <w:rsid w:val="00233654"/>
    <w:rsid w:val="00250059"/>
    <w:rsid w:val="00254083"/>
    <w:rsid w:val="00265F3C"/>
    <w:rsid w:val="002669BF"/>
    <w:rsid w:val="002748B0"/>
    <w:rsid w:val="002911C0"/>
    <w:rsid w:val="002A6CCF"/>
    <w:rsid w:val="002B4E11"/>
    <w:rsid w:val="002B591E"/>
    <w:rsid w:val="002C6E9F"/>
    <w:rsid w:val="002C72D9"/>
    <w:rsid w:val="002D0304"/>
    <w:rsid w:val="002F3A20"/>
    <w:rsid w:val="002F4FB2"/>
    <w:rsid w:val="002F6BEB"/>
    <w:rsid w:val="003073A1"/>
    <w:rsid w:val="00307ECF"/>
    <w:rsid w:val="003104AD"/>
    <w:rsid w:val="003122B3"/>
    <w:rsid w:val="00330D73"/>
    <w:rsid w:val="00333109"/>
    <w:rsid w:val="00336F4F"/>
    <w:rsid w:val="00346793"/>
    <w:rsid w:val="00367BAA"/>
    <w:rsid w:val="00395545"/>
    <w:rsid w:val="003A1396"/>
    <w:rsid w:val="003A40A7"/>
    <w:rsid w:val="003A7D1F"/>
    <w:rsid w:val="003B05FD"/>
    <w:rsid w:val="003B4082"/>
    <w:rsid w:val="003C7324"/>
    <w:rsid w:val="003F138B"/>
    <w:rsid w:val="00413C8E"/>
    <w:rsid w:val="00420AAC"/>
    <w:rsid w:val="00424989"/>
    <w:rsid w:val="00430433"/>
    <w:rsid w:val="004343BC"/>
    <w:rsid w:val="00443BBE"/>
    <w:rsid w:val="00443D6C"/>
    <w:rsid w:val="00444787"/>
    <w:rsid w:val="00450134"/>
    <w:rsid w:val="004662FD"/>
    <w:rsid w:val="00485CD0"/>
    <w:rsid w:val="004A35CD"/>
    <w:rsid w:val="004B3C1B"/>
    <w:rsid w:val="004B51CC"/>
    <w:rsid w:val="004C2753"/>
    <w:rsid w:val="004C49F9"/>
    <w:rsid w:val="004D1134"/>
    <w:rsid w:val="004D2A92"/>
    <w:rsid w:val="00503A86"/>
    <w:rsid w:val="005239D4"/>
    <w:rsid w:val="00525BC8"/>
    <w:rsid w:val="00526F2B"/>
    <w:rsid w:val="005309A6"/>
    <w:rsid w:val="00537FCA"/>
    <w:rsid w:val="00547CB9"/>
    <w:rsid w:val="00563809"/>
    <w:rsid w:val="00574A96"/>
    <w:rsid w:val="00575696"/>
    <w:rsid w:val="00575ACE"/>
    <w:rsid w:val="005779A0"/>
    <w:rsid w:val="0058147C"/>
    <w:rsid w:val="005818F9"/>
    <w:rsid w:val="005860B2"/>
    <w:rsid w:val="00586D69"/>
    <w:rsid w:val="0059590B"/>
    <w:rsid w:val="00597F43"/>
    <w:rsid w:val="005A29BC"/>
    <w:rsid w:val="005B26EF"/>
    <w:rsid w:val="005B5ADB"/>
    <w:rsid w:val="005C4D33"/>
    <w:rsid w:val="005D4FC2"/>
    <w:rsid w:val="005D5D88"/>
    <w:rsid w:val="005E2E49"/>
    <w:rsid w:val="005E4482"/>
    <w:rsid w:val="005E49B3"/>
    <w:rsid w:val="005E7F71"/>
    <w:rsid w:val="005F03E4"/>
    <w:rsid w:val="005F2EDD"/>
    <w:rsid w:val="005F5A4D"/>
    <w:rsid w:val="005F6A0E"/>
    <w:rsid w:val="00606A3D"/>
    <w:rsid w:val="0061104E"/>
    <w:rsid w:val="00615EC5"/>
    <w:rsid w:val="00616D19"/>
    <w:rsid w:val="00636B34"/>
    <w:rsid w:val="00643CD0"/>
    <w:rsid w:val="00645AEF"/>
    <w:rsid w:val="0065523F"/>
    <w:rsid w:val="00667696"/>
    <w:rsid w:val="0067376B"/>
    <w:rsid w:val="00677A0A"/>
    <w:rsid w:val="00681D96"/>
    <w:rsid w:val="00696426"/>
    <w:rsid w:val="006A3F61"/>
    <w:rsid w:val="006B58D7"/>
    <w:rsid w:val="006C1CD8"/>
    <w:rsid w:val="006C3C39"/>
    <w:rsid w:val="006C5224"/>
    <w:rsid w:val="006E193B"/>
    <w:rsid w:val="006E2613"/>
    <w:rsid w:val="006E473C"/>
    <w:rsid w:val="006E5B8C"/>
    <w:rsid w:val="006E6C1F"/>
    <w:rsid w:val="006E6CEB"/>
    <w:rsid w:val="006F0514"/>
    <w:rsid w:val="006F3958"/>
    <w:rsid w:val="00702E8F"/>
    <w:rsid w:val="0071360A"/>
    <w:rsid w:val="00720FA4"/>
    <w:rsid w:val="00723284"/>
    <w:rsid w:val="00725AC2"/>
    <w:rsid w:val="007260B2"/>
    <w:rsid w:val="00726C1D"/>
    <w:rsid w:val="007317B4"/>
    <w:rsid w:val="00732894"/>
    <w:rsid w:val="0073678C"/>
    <w:rsid w:val="007375C4"/>
    <w:rsid w:val="00743700"/>
    <w:rsid w:val="00747394"/>
    <w:rsid w:val="00747AFA"/>
    <w:rsid w:val="00783D67"/>
    <w:rsid w:val="007850B8"/>
    <w:rsid w:val="00794F44"/>
    <w:rsid w:val="00796EC7"/>
    <w:rsid w:val="007A5274"/>
    <w:rsid w:val="007B18D3"/>
    <w:rsid w:val="007B6501"/>
    <w:rsid w:val="007D20BB"/>
    <w:rsid w:val="00801449"/>
    <w:rsid w:val="00803D43"/>
    <w:rsid w:val="008120EE"/>
    <w:rsid w:val="00827EB1"/>
    <w:rsid w:val="00833F12"/>
    <w:rsid w:val="00842EA0"/>
    <w:rsid w:val="0085048F"/>
    <w:rsid w:val="00873511"/>
    <w:rsid w:val="008759F2"/>
    <w:rsid w:val="00892C7E"/>
    <w:rsid w:val="00894FDB"/>
    <w:rsid w:val="00895C86"/>
    <w:rsid w:val="008A2807"/>
    <w:rsid w:val="008B5891"/>
    <w:rsid w:val="008B713E"/>
    <w:rsid w:val="008C7E42"/>
    <w:rsid w:val="008D3CA2"/>
    <w:rsid w:val="008D4EA2"/>
    <w:rsid w:val="008D500B"/>
    <w:rsid w:val="008D75E3"/>
    <w:rsid w:val="008E3CC8"/>
    <w:rsid w:val="008F2209"/>
    <w:rsid w:val="0090712D"/>
    <w:rsid w:val="00907C8F"/>
    <w:rsid w:val="009133AC"/>
    <w:rsid w:val="00923245"/>
    <w:rsid w:val="00930EF0"/>
    <w:rsid w:val="00931161"/>
    <w:rsid w:val="009318CD"/>
    <w:rsid w:val="00934827"/>
    <w:rsid w:val="009437A9"/>
    <w:rsid w:val="0094627F"/>
    <w:rsid w:val="00946741"/>
    <w:rsid w:val="00950726"/>
    <w:rsid w:val="00980C1A"/>
    <w:rsid w:val="00994312"/>
    <w:rsid w:val="009A2A65"/>
    <w:rsid w:val="009A590A"/>
    <w:rsid w:val="009B0859"/>
    <w:rsid w:val="009C3EBB"/>
    <w:rsid w:val="009D0B63"/>
    <w:rsid w:val="009D70A8"/>
    <w:rsid w:val="009E12A5"/>
    <w:rsid w:val="009E1D94"/>
    <w:rsid w:val="009E4FA6"/>
    <w:rsid w:val="009E7D64"/>
    <w:rsid w:val="009F0733"/>
    <w:rsid w:val="00A0466C"/>
    <w:rsid w:val="00A07581"/>
    <w:rsid w:val="00A1150D"/>
    <w:rsid w:val="00A37061"/>
    <w:rsid w:val="00A42A8E"/>
    <w:rsid w:val="00A43FC3"/>
    <w:rsid w:val="00A4730C"/>
    <w:rsid w:val="00A61328"/>
    <w:rsid w:val="00A70B11"/>
    <w:rsid w:val="00AC1B95"/>
    <w:rsid w:val="00AD4C21"/>
    <w:rsid w:val="00B068A4"/>
    <w:rsid w:val="00B11D99"/>
    <w:rsid w:val="00B12C39"/>
    <w:rsid w:val="00B146D7"/>
    <w:rsid w:val="00B14A7F"/>
    <w:rsid w:val="00B15AA8"/>
    <w:rsid w:val="00B17F15"/>
    <w:rsid w:val="00B2538E"/>
    <w:rsid w:val="00B26C27"/>
    <w:rsid w:val="00B45CE5"/>
    <w:rsid w:val="00B45E04"/>
    <w:rsid w:val="00B46515"/>
    <w:rsid w:val="00B53A4D"/>
    <w:rsid w:val="00B73410"/>
    <w:rsid w:val="00B745A8"/>
    <w:rsid w:val="00B86DE6"/>
    <w:rsid w:val="00B92966"/>
    <w:rsid w:val="00BB3096"/>
    <w:rsid w:val="00BB72AD"/>
    <w:rsid w:val="00BC24A6"/>
    <w:rsid w:val="00BC277E"/>
    <w:rsid w:val="00BC646C"/>
    <w:rsid w:val="00BE2435"/>
    <w:rsid w:val="00BE26A9"/>
    <w:rsid w:val="00BE3050"/>
    <w:rsid w:val="00BF37D4"/>
    <w:rsid w:val="00BF4C46"/>
    <w:rsid w:val="00BF4CA7"/>
    <w:rsid w:val="00C00A55"/>
    <w:rsid w:val="00C0551C"/>
    <w:rsid w:val="00C131E2"/>
    <w:rsid w:val="00C1656E"/>
    <w:rsid w:val="00C31F1C"/>
    <w:rsid w:val="00C3366E"/>
    <w:rsid w:val="00C375C0"/>
    <w:rsid w:val="00C552CA"/>
    <w:rsid w:val="00C55869"/>
    <w:rsid w:val="00C6024B"/>
    <w:rsid w:val="00C64591"/>
    <w:rsid w:val="00C64FF6"/>
    <w:rsid w:val="00C6662A"/>
    <w:rsid w:val="00C66874"/>
    <w:rsid w:val="00C77A8F"/>
    <w:rsid w:val="00C80ADF"/>
    <w:rsid w:val="00C930EE"/>
    <w:rsid w:val="00C97E46"/>
    <w:rsid w:val="00CA1671"/>
    <w:rsid w:val="00CA211A"/>
    <w:rsid w:val="00CA2DA7"/>
    <w:rsid w:val="00CA3670"/>
    <w:rsid w:val="00CA70A9"/>
    <w:rsid w:val="00CA7572"/>
    <w:rsid w:val="00CB2436"/>
    <w:rsid w:val="00CB3A78"/>
    <w:rsid w:val="00CB5E15"/>
    <w:rsid w:val="00CB6AF6"/>
    <w:rsid w:val="00CC14C8"/>
    <w:rsid w:val="00CC36AD"/>
    <w:rsid w:val="00CC5748"/>
    <w:rsid w:val="00CD2493"/>
    <w:rsid w:val="00CD39D2"/>
    <w:rsid w:val="00CD59DD"/>
    <w:rsid w:val="00CD5B64"/>
    <w:rsid w:val="00CE17D5"/>
    <w:rsid w:val="00CE685F"/>
    <w:rsid w:val="00CE6F07"/>
    <w:rsid w:val="00CF0D95"/>
    <w:rsid w:val="00CF1A8E"/>
    <w:rsid w:val="00CF61CC"/>
    <w:rsid w:val="00CF6730"/>
    <w:rsid w:val="00CF6A98"/>
    <w:rsid w:val="00CF7014"/>
    <w:rsid w:val="00D056E1"/>
    <w:rsid w:val="00D17638"/>
    <w:rsid w:val="00D20ED3"/>
    <w:rsid w:val="00D22957"/>
    <w:rsid w:val="00D23633"/>
    <w:rsid w:val="00D23889"/>
    <w:rsid w:val="00D2766B"/>
    <w:rsid w:val="00D34C84"/>
    <w:rsid w:val="00D366E5"/>
    <w:rsid w:val="00D456F0"/>
    <w:rsid w:val="00D46157"/>
    <w:rsid w:val="00D4732E"/>
    <w:rsid w:val="00D666FC"/>
    <w:rsid w:val="00D86F98"/>
    <w:rsid w:val="00D87674"/>
    <w:rsid w:val="00D91D92"/>
    <w:rsid w:val="00DA305A"/>
    <w:rsid w:val="00DC183D"/>
    <w:rsid w:val="00DC447B"/>
    <w:rsid w:val="00DD6671"/>
    <w:rsid w:val="00DE4F33"/>
    <w:rsid w:val="00DF6A2C"/>
    <w:rsid w:val="00E00D9C"/>
    <w:rsid w:val="00E03B8A"/>
    <w:rsid w:val="00E13960"/>
    <w:rsid w:val="00E150D7"/>
    <w:rsid w:val="00E21059"/>
    <w:rsid w:val="00E31C99"/>
    <w:rsid w:val="00E34150"/>
    <w:rsid w:val="00E37FEF"/>
    <w:rsid w:val="00E54DAA"/>
    <w:rsid w:val="00E66C7C"/>
    <w:rsid w:val="00E6754B"/>
    <w:rsid w:val="00E743CA"/>
    <w:rsid w:val="00E749B5"/>
    <w:rsid w:val="00E95780"/>
    <w:rsid w:val="00EA3A84"/>
    <w:rsid w:val="00EB0C71"/>
    <w:rsid w:val="00EC2E08"/>
    <w:rsid w:val="00EE14F7"/>
    <w:rsid w:val="00EE4F98"/>
    <w:rsid w:val="00EE55FE"/>
    <w:rsid w:val="00EF0D8F"/>
    <w:rsid w:val="00F00306"/>
    <w:rsid w:val="00F03567"/>
    <w:rsid w:val="00F0448F"/>
    <w:rsid w:val="00F06B6F"/>
    <w:rsid w:val="00F16DA1"/>
    <w:rsid w:val="00F24491"/>
    <w:rsid w:val="00F24A56"/>
    <w:rsid w:val="00F352A0"/>
    <w:rsid w:val="00F3776D"/>
    <w:rsid w:val="00F46630"/>
    <w:rsid w:val="00F54598"/>
    <w:rsid w:val="00F60B10"/>
    <w:rsid w:val="00F62F9E"/>
    <w:rsid w:val="00F64E90"/>
    <w:rsid w:val="00F67A89"/>
    <w:rsid w:val="00F71EEB"/>
    <w:rsid w:val="00F76B2F"/>
    <w:rsid w:val="00F76E03"/>
    <w:rsid w:val="00F82296"/>
    <w:rsid w:val="00F93A43"/>
    <w:rsid w:val="00FA174B"/>
    <w:rsid w:val="00FA1D1B"/>
    <w:rsid w:val="00FA4109"/>
    <w:rsid w:val="00FB173F"/>
    <w:rsid w:val="00FC0316"/>
    <w:rsid w:val="00FC2CC9"/>
    <w:rsid w:val="00FC3AFD"/>
    <w:rsid w:val="00FC7E8A"/>
    <w:rsid w:val="00FD057F"/>
    <w:rsid w:val="00FD5A62"/>
    <w:rsid w:val="00FE3962"/>
    <w:rsid w:val="00FF7C3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C1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1A4160"/>
    <w:pPr>
      <w:spacing w:after="200" w:line="276" w:lineRule="auto"/>
      <w:ind w:left="720"/>
    </w:pPr>
    <w:rPr>
      <w:rFonts w:ascii="Calibri" w:hAnsi="Calibri"/>
      <w:sz w:val="22"/>
      <w:szCs w:val="20"/>
      <w:lang w:eastAsia="en-US"/>
    </w:rPr>
  </w:style>
  <w:style w:type="paragraph" w:styleId="Header">
    <w:name w:val="header"/>
    <w:basedOn w:val="Normal"/>
    <w:link w:val="HeaderChar"/>
    <w:uiPriority w:val="99"/>
    <w:rsid w:val="001A4160"/>
    <w:pPr>
      <w:tabs>
        <w:tab w:val="center" w:pos="4536"/>
        <w:tab w:val="right" w:pos="9072"/>
      </w:tabs>
    </w:pPr>
    <w:rPr>
      <w:lang w:eastAsia="zh-CN"/>
    </w:rPr>
  </w:style>
  <w:style w:type="character" w:customStyle="1" w:styleId="HeaderChar">
    <w:name w:val="Header Char"/>
    <w:basedOn w:val="DefaultParagraphFont"/>
    <w:link w:val="Header"/>
    <w:uiPriority w:val="99"/>
    <w:rsid w:val="007D20BB"/>
    <w:rPr>
      <w:rFonts w:cs="Times New Roman"/>
      <w:sz w:val="24"/>
    </w:rPr>
  </w:style>
  <w:style w:type="paragraph" w:styleId="Footer">
    <w:name w:val="footer"/>
    <w:basedOn w:val="Normal"/>
    <w:link w:val="FooterChar"/>
    <w:uiPriority w:val="99"/>
    <w:rsid w:val="001A4160"/>
    <w:pPr>
      <w:tabs>
        <w:tab w:val="center" w:pos="4536"/>
        <w:tab w:val="right" w:pos="9072"/>
      </w:tabs>
    </w:pPr>
  </w:style>
  <w:style w:type="character" w:customStyle="1" w:styleId="FooterChar">
    <w:name w:val="Footer Char"/>
    <w:basedOn w:val="DefaultParagraphFont"/>
    <w:link w:val="Footer"/>
    <w:uiPriority w:val="99"/>
    <w:semiHidden/>
    <w:rsid w:val="00950726"/>
    <w:rPr>
      <w:rFonts w:cs="Times New Roman"/>
      <w:sz w:val="24"/>
      <w:szCs w:val="24"/>
    </w:rPr>
  </w:style>
  <w:style w:type="table" w:styleId="TableGrid">
    <w:name w:val="Table Grid"/>
    <w:basedOn w:val="TableNormal"/>
    <w:uiPriority w:val="99"/>
    <w:rsid w:val="001A4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
    <w:uiPriority w:val="99"/>
    <w:rsid w:val="005E49B3"/>
    <w:pPr>
      <w:suppressAutoHyphens/>
      <w:spacing w:line="80" w:lineRule="atLeast"/>
      <w:ind w:right="4"/>
      <w:jc w:val="both"/>
    </w:pPr>
    <w:rPr>
      <w:kern w:val="1"/>
      <w:lang w:eastAsia="ar-SA"/>
    </w:rPr>
  </w:style>
  <w:style w:type="paragraph" w:customStyle="1" w:styleId="1">
    <w:name w:val="1"/>
    <w:uiPriority w:val="99"/>
    <w:rsid w:val="005E49B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autoSpaceDE w:val="0"/>
      <w:autoSpaceDN w:val="0"/>
      <w:adjustRightInd w:val="0"/>
      <w:spacing w:before="60" w:line="240" w:lineRule="atLeast"/>
      <w:ind w:left="340" w:hanging="340"/>
      <w:jc w:val="both"/>
    </w:pPr>
    <w:rPr>
      <w:rFonts w:ascii="Univers-PL" w:eastAsia="Univers-PL"/>
      <w:sz w:val="19"/>
      <w:szCs w:val="19"/>
    </w:rPr>
  </w:style>
  <w:style w:type="character" w:styleId="CommentReference">
    <w:name w:val="annotation reference"/>
    <w:basedOn w:val="DefaultParagraphFont"/>
    <w:uiPriority w:val="99"/>
    <w:semiHidden/>
    <w:rsid w:val="008120EE"/>
    <w:rPr>
      <w:rFonts w:cs="Times New Roman"/>
      <w:sz w:val="16"/>
    </w:rPr>
  </w:style>
  <w:style w:type="paragraph" w:styleId="CommentText">
    <w:name w:val="annotation text"/>
    <w:basedOn w:val="Normal"/>
    <w:link w:val="CommentTextChar"/>
    <w:uiPriority w:val="99"/>
    <w:semiHidden/>
    <w:rsid w:val="008120EE"/>
    <w:rPr>
      <w:sz w:val="20"/>
      <w:szCs w:val="20"/>
    </w:rPr>
  </w:style>
  <w:style w:type="character" w:customStyle="1" w:styleId="CommentTextChar">
    <w:name w:val="Comment Text Char"/>
    <w:basedOn w:val="DefaultParagraphFont"/>
    <w:link w:val="CommentText"/>
    <w:uiPriority w:val="99"/>
    <w:rsid w:val="008120EE"/>
    <w:rPr>
      <w:rFonts w:cs="Times New Roman"/>
    </w:rPr>
  </w:style>
  <w:style w:type="paragraph" w:styleId="CommentSubject">
    <w:name w:val="annotation subject"/>
    <w:basedOn w:val="CommentText"/>
    <w:next w:val="CommentText"/>
    <w:link w:val="CommentSubjectChar"/>
    <w:uiPriority w:val="99"/>
    <w:semiHidden/>
    <w:rsid w:val="008120EE"/>
    <w:rPr>
      <w:b/>
      <w:bCs/>
      <w:lang w:eastAsia="zh-CN"/>
    </w:rPr>
  </w:style>
  <w:style w:type="character" w:customStyle="1" w:styleId="CommentSubjectChar">
    <w:name w:val="Comment Subject Char"/>
    <w:basedOn w:val="CommentTextChar"/>
    <w:link w:val="CommentSubject"/>
    <w:uiPriority w:val="99"/>
    <w:rsid w:val="008120EE"/>
    <w:rPr>
      <w:b/>
    </w:rPr>
  </w:style>
  <w:style w:type="paragraph" w:styleId="BalloonText">
    <w:name w:val="Balloon Text"/>
    <w:basedOn w:val="Normal"/>
    <w:link w:val="BalloonTextChar"/>
    <w:uiPriority w:val="99"/>
    <w:semiHidden/>
    <w:rsid w:val="008120EE"/>
    <w:rPr>
      <w:rFonts w:ascii="Tahoma" w:hAnsi="Tahoma"/>
      <w:sz w:val="16"/>
      <w:szCs w:val="16"/>
      <w:lang w:eastAsia="zh-CN"/>
    </w:rPr>
  </w:style>
  <w:style w:type="character" w:customStyle="1" w:styleId="BalloonTextChar">
    <w:name w:val="Balloon Text Char"/>
    <w:basedOn w:val="DefaultParagraphFont"/>
    <w:link w:val="BalloonText"/>
    <w:uiPriority w:val="99"/>
    <w:rsid w:val="008120EE"/>
    <w:rPr>
      <w:rFonts w:ascii="Tahoma" w:hAnsi="Tahoma" w:cs="Times New Roman"/>
      <w:sz w:val="16"/>
    </w:rPr>
  </w:style>
  <w:style w:type="paragraph" w:styleId="PlainText">
    <w:name w:val="Plain Text"/>
    <w:basedOn w:val="Normal"/>
    <w:link w:val="PlainTextChar"/>
    <w:uiPriority w:val="99"/>
    <w:rsid w:val="00575696"/>
    <w:pPr>
      <w:suppressAutoHyphens/>
    </w:pPr>
    <w:rPr>
      <w:rFonts w:ascii="Courier New" w:hAnsi="Courier New"/>
      <w:sz w:val="20"/>
      <w:szCs w:val="20"/>
      <w:lang w:eastAsia="ar-SA"/>
    </w:rPr>
  </w:style>
  <w:style w:type="character" w:customStyle="1" w:styleId="PlainTextChar">
    <w:name w:val="Plain Text Char"/>
    <w:basedOn w:val="DefaultParagraphFont"/>
    <w:link w:val="PlainText"/>
    <w:uiPriority w:val="99"/>
    <w:rsid w:val="00575696"/>
    <w:rPr>
      <w:rFonts w:ascii="Courier New" w:hAnsi="Courier New" w:cs="Times New Roman"/>
      <w:lang w:eastAsia="ar-SA" w:bidi="ar-SA"/>
    </w:rPr>
  </w:style>
  <w:style w:type="paragraph" w:customStyle="1" w:styleId="Default">
    <w:name w:val="Default"/>
    <w:uiPriority w:val="99"/>
    <w:rsid w:val="007D20BB"/>
    <w:pPr>
      <w:autoSpaceDE w:val="0"/>
      <w:autoSpaceDN w:val="0"/>
      <w:adjustRightInd w:val="0"/>
    </w:pPr>
    <w:rPr>
      <w:rFonts w:ascii="Arial" w:hAnsi="Arial" w:cs="Arial"/>
      <w:color w:val="000000"/>
      <w:sz w:val="24"/>
      <w:szCs w:val="24"/>
      <w:lang w:eastAsia="en-US"/>
    </w:rPr>
  </w:style>
  <w:style w:type="character" w:styleId="Strong">
    <w:name w:val="Strong"/>
    <w:basedOn w:val="DefaultParagraphFont"/>
    <w:uiPriority w:val="99"/>
    <w:qFormat/>
    <w:rsid w:val="005D5D88"/>
    <w:rPr>
      <w:rFonts w:cs="Times New Roman"/>
      <w:b/>
    </w:rPr>
  </w:style>
  <w:style w:type="character" w:styleId="Hyperlink">
    <w:name w:val="Hyperlink"/>
    <w:basedOn w:val="DefaultParagraphFont"/>
    <w:uiPriority w:val="99"/>
    <w:rsid w:val="006C3C39"/>
    <w:rPr>
      <w:rFonts w:cs="Times New Roman"/>
      <w:color w:val="0000FF"/>
      <w:u w:val="single"/>
    </w:rPr>
  </w:style>
  <w:style w:type="character" w:customStyle="1" w:styleId="Nierozpoznanawzmianka1">
    <w:name w:val="Nierozpoznana wzmianka1"/>
    <w:basedOn w:val="DefaultParagraphFont"/>
    <w:uiPriority w:val="99"/>
    <w:semiHidden/>
    <w:rsid w:val="006C3C39"/>
    <w:rPr>
      <w:rFonts w:cs="Times New Roman"/>
      <w:color w:val="808080"/>
      <w:shd w:val="clear" w:color="auto" w:fill="auto"/>
    </w:rPr>
  </w:style>
  <w:style w:type="character" w:customStyle="1" w:styleId="UnresolvedMention">
    <w:name w:val="Unresolved Mention"/>
    <w:basedOn w:val="DefaultParagraphFont"/>
    <w:uiPriority w:val="99"/>
    <w:semiHidden/>
    <w:rsid w:val="009A2A65"/>
    <w:rPr>
      <w:rFonts w:cs="Times New Roman"/>
      <w:color w:val="808080"/>
      <w:shd w:val="clear" w:color="auto" w:fill="auto"/>
    </w:rPr>
  </w:style>
  <w:style w:type="paragraph" w:styleId="FootnoteText">
    <w:name w:val="footnote text"/>
    <w:basedOn w:val="Normal"/>
    <w:link w:val="FootnoteTextChar"/>
    <w:uiPriority w:val="99"/>
    <w:semiHidden/>
    <w:rsid w:val="008B713E"/>
    <w:rPr>
      <w:rFonts w:ascii="Calibri" w:hAnsi="Calibri"/>
      <w:sz w:val="22"/>
      <w:szCs w:val="22"/>
      <w:lang w:eastAsia="en-US"/>
    </w:rPr>
  </w:style>
  <w:style w:type="character" w:customStyle="1" w:styleId="FootnoteTextChar">
    <w:name w:val="Footnote Text Char"/>
    <w:basedOn w:val="DefaultParagraphFont"/>
    <w:link w:val="FootnoteText"/>
    <w:uiPriority w:val="99"/>
    <w:semiHidden/>
    <w:rsid w:val="008B713E"/>
    <w:rPr>
      <w:rFonts w:ascii="Calibri" w:hAnsi="Calibri" w:cs="Times New Roman"/>
      <w:sz w:val="22"/>
      <w:szCs w:val="22"/>
      <w:lang w:eastAsia="en-US"/>
    </w:rPr>
  </w:style>
  <w:style w:type="character" w:styleId="FootnoteReference">
    <w:name w:val="footnote reference"/>
    <w:basedOn w:val="DefaultParagraphFont"/>
    <w:uiPriority w:val="99"/>
    <w:semiHidden/>
    <w:rsid w:val="008B713E"/>
    <w:rPr>
      <w:rFonts w:cs="Times New Roman"/>
      <w:vertAlign w:val="superscript"/>
    </w:rPr>
  </w:style>
  <w:style w:type="paragraph" w:styleId="NoSpacing">
    <w:name w:val="No Spacing"/>
    <w:uiPriority w:val="99"/>
    <w:qFormat/>
    <w:rsid w:val="008B713E"/>
    <w:rPr>
      <w:rFonts w:ascii="Calibri" w:hAnsi="Calibri"/>
      <w:lang w:eastAsia="en-US"/>
    </w:rPr>
  </w:style>
  <w:style w:type="character" w:customStyle="1" w:styleId="alt-edited">
    <w:name w:val="alt-edited"/>
    <w:basedOn w:val="DefaultParagraphFont"/>
    <w:uiPriority w:val="99"/>
    <w:rsid w:val="00A4730C"/>
    <w:rPr>
      <w:rFonts w:cs="Times New Roman"/>
    </w:rPr>
  </w:style>
  <w:style w:type="character" w:customStyle="1" w:styleId="ListParagraphChar">
    <w:name w:val="List Paragraph Char"/>
    <w:link w:val="ListParagraph"/>
    <w:uiPriority w:val="99"/>
    <w:rsid w:val="00A4730C"/>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2091660338">
      <w:marLeft w:val="0"/>
      <w:marRight w:val="0"/>
      <w:marTop w:val="0"/>
      <w:marBottom w:val="0"/>
      <w:divBdr>
        <w:top w:val="none" w:sz="0" w:space="0" w:color="auto"/>
        <w:left w:val="none" w:sz="0" w:space="0" w:color="auto"/>
        <w:bottom w:val="none" w:sz="0" w:space="0" w:color="auto"/>
        <w:right w:val="none" w:sz="0" w:space="0" w:color="auto"/>
      </w:divBdr>
    </w:div>
    <w:div w:id="2091660343">
      <w:marLeft w:val="0"/>
      <w:marRight w:val="0"/>
      <w:marTop w:val="0"/>
      <w:marBottom w:val="0"/>
      <w:divBdr>
        <w:top w:val="none" w:sz="0" w:space="0" w:color="auto"/>
        <w:left w:val="none" w:sz="0" w:space="0" w:color="auto"/>
        <w:bottom w:val="none" w:sz="0" w:space="0" w:color="auto"/>
        <w:right w:val="none" w:sz="0" w:space="0" w:color="auto"/>
      </w:divBdr>
    </w:div>
    <w:div w:id="2091660354">
      <w:marLeft w:val="0"/>
      <w:marRight w:val="0"/>
      <w:marTop w:val="0"/>
      <w:marBottom w:val="0"/>
      <w:divBdr>
        <w:top w:val="none" w:sz="0" w:space="0" w:color="auto"/>
        <w:left w:val="none" w:sz="0" w:space="0" w:color="auto"/>
        <w:bottom w:val="none" w:sz="0" w:space="0" w:color="auto"/>
        <w:right w:val="none" w:sz="0" w:space="0" w:color="auto"/>
      </w:divBdr>
      <w:divsChild>
        <w:div w:id="2091660329">
          <w:marLeft w:val="0"/>
          <w:marRight w:val="0"/>
          <w:marTop w:val="0"/>
          <w:marBottom w:val="0"/>
          <w:divBdr>
            <w:top w:val="none" w:sz="0" w:space="0" w:color="auto"/>
            <w:left w:val="none" w:sz="0" w:space="0" w:color="auto"/>
            <w:bottom w:val="none" w:sz="0" w:space="0" w:color="auto"/>
            <w:right w:val="none" w:sz="0" w:space="0" w:color="auto"/>
          </w:divBdr>
        </w:div>
        <w:div w:id="2091660330">
          <w:marLeft w:val="0"/>
          <w:marRight w:val="0"/>
          <w:marTop w:val="0"/>
          <w:marBottom w:val="0"/>
          <w:divBdr>
            <w:top w:val="none" w:sz="0" w:space="0" w:color="auto"/>
            <w:left w:val="none" w:sz="0" w:space="0" w:color="auto"/>
            <w:bottom w:val="none" w:sz="0" w:space="0" w:color="auto"/>
            <w:right w:val="none" w:sz="0" w:space="0" w:color="auto"/>
          </w:divBdr>
        </w:div>
        <w:div w:id="2091660331">
          <w:marLeft w:val="0"/>
          <w:marRight w:val="0"/>
          <w:marTop w:val="0"/>
          <w:marBottom w:val="0"/>
          <w:divBdr>
            <w:top w:val="none" w:sz="0" w:space="0" w:color="auto"/>
            <w:left w:val="none" w:sz="0" w:space="0" w:color="auto"/>
            <w:bottom w:val="none" w:sz="0" w:space="0" w:color="auto"/>
            <w:right w:val="none" w:sz="0" w:space="0" w:color="auto"/>
          </w:divBdr>
        </w:div>
        <w:div w:id="2091660332">
          <w:marLeft w:val="0"/>
          <w:marRight w:val="0"/>
          <w:marTop w:val="0"/>
          <w:marBottom w:val="0"/>
          <w:divBdr>
            <w:top w:val="none" w:sz="0" w:space="0" w:color="auto"/>
            <w:left w:val="none" w:sz="0" w:space="0" w:color="auto"/>
            <w:bottom w:val="none" w:sz="0" w:space="0" w:color="auto"/>
            <w:right w:val="none" w:sz="0" w:space="0" w:color="auto"/>
          </w:divBdr>
        </w:div>
        <w:div w:id="2091660333">
          <w:marLeft w:val="0"/>
          <w:marRight w:val="0"/>
          <w:marTop w:val="0"/>
          <w:marBottom w:val="0"/>
          <w:divBdr>
            <w:top w:val="none" w:sz="0" w:space="0" w:color="auto"/>
            <w:left w:val="none" w:sz="0" w:space="0" w:color="auto"/>
            <w:bottom w:val="none" w:sz="0" w:space="0" w:color="auto"/>
            <w:right w:val="none" w:sz="0" w:space="0" w:color="auto"/>
          </w:divBdr>
        </w:div>
        <w:div w:id="2091660334">
          <w:marLeft w:val="0"/>
          <w:marRight w:val="0"/>
          <w:marTop w:val="0"/>
          <w:marBottom w:val="0"/>
          <w:divBdr>
            <w:top w:val="none" w:sz="0" w:space="0" w:color="auto"/>
            <w:left w:val="none" w:sz="0" w:space="0" w:color="auto"/>
            <w:bottom w:val="none" w:sz="0" w:space="0" w:color="auto"/>
            <w:right w:val="none" w:sz="0" w:space="0" w:color="auto"/>
          </w:divBdr>
        </w:div>
        <w:div w:id="2091660335">
          <w:marLeft w:val="0"/>
          <w:marRight w:val="0"/>
          <w:marTop w:val="0"/>
          <w:marBottom w:val="0"/>
          <w:divBdr>
            <w:top w:val="none" w:sz="0" w:space="0" w:color="auto"/>
            <w:left w:val="none" w:sz="0" w:space="0" w:color="auto"/>
            <w:bottom w:val="none" w:sz="0" w:space="0" w:color="auto"/>
            <w:right w:val="none" w:sz="0" w:space="0" w:color="auto"/>
          </w:divBdr>
        </w:div>
        <w:div w:id="2091660336">
          <w:marLeft w:val="0"/>
          <w:marRight w:val="0"/>
          <w:marTop w:val="0"/>
          <w:marBottom w:val="0"/>
          <w:divBdr>
            <w:top w:val="none" w:sz="0" w:space="0" w:color="auto"/>
            <w:left w:val="none" w:sz="0" w:space="0" w:color="auto"/>
            <w:bottom w:val="none" w:sz="0" w:space="0" w:color="auto"/>
            <w:right w:val="none" w:sz="0" w:space="0" w:color="auto"/>
          </w:divBdr>
        </w:div>
        <w:div w:id="2091660337">
          <w:marLeft w:val="0"/>
          <w:marRight w:val="0"/>
          <w:marTop w:val="0"/>
          <w:marBottom w:val="0"/>
          <w:divBdr>
            <w:top w:val="none" w:sz="0" w:space="0" w:color="auto"/>
            <w:left w:val="none" w:sz="0" w:space="0" w:color="auto"/>
            <w:bottom w:val="none" w:sz="0" w:space="0" w:color="auto"/>
            <w:right w:val="none" w:sz="0" w:space="0" w:color="auto"/>
          </w:divBdr>
        </w:div>
        <w:div w:id="2091660339">
          <w:marLeft w:val="0"/>
          <w:marRight w:val="0"/>
          <w:marTop w:val="0"/>
          <w:marBottom w:val="0"/>
          <w:divBdr>
            <w:top w:val="none" w:sz="0" w:space="0" w:color="auto"/>
            <w:left w:val="none" w:sz="0" w:space="0" w:color="auto"/>
            <w:bottom w:val="none" w:sz="0" w:space="0" w:color="auto"/>
            <w:right w:val="none" w:sz="0" w:space="0" w:color="auto"/>
          </w:divBdr>
        </w:div>
        <w:div w:id="2091660340">
          <w:marLeft w:val="0"/>
          <w:marRight w:val="0"/>
          <w:marTop w:val="0"/>
          <w:marBottom w:val="0"/>
          <w:divBdr>
            <w:top w:val="none" w:sz="0" w:space="0" w:color="auto"/>
            <w:left w:val="none" w:sz="0" w:space="0" w:color="auto"/>
            <w:bottom w:val="none" w:sz="0" w:space="0" w:color="auto"/>
            <w:right w:val="none" w:sz="0" w:space="0" w:color="auto"/>
          </w:divBdr>
        </w:div>
        <w:div w:id="2091660341">
          <w:marLeft w:val="0"/>
          <w:marRight w:val="0"/>
          <w:marTop w:val="0"/>
          <w:marBottom w:val="0"/>
          <w:divBdr>
            <w:top w:val="none" w:sz="0" w:space="0" w:color="auto"/>
            <w:left w:val="none" w:sz="0" w:space="0" w:color="auto"/>
            <w:bottom w:val="none" w:sz="0" w:space="0" w:color="auto"/>
            <w:right w:val="none" w:sz="0" w:space="0" w:color="auto"/>
          </w:divBdr>
        </w:div>
        <w:div w:id="2091660342">
          <w:marLeft w:val="0"/>
          <w:marRight w:val="0"/>
          <w:marTop w:val="0"/>
          <w:marBottom w:val="0"/>
          <w:divBdr>
            <w:top w:val="none" w:sz="0" w:space="0" w:color="auto"/>
            <w:left w:val="none" w:sz="0" w:space="0" w:color="auto"/>
            <w:bottom w:val="none" w:sz="0" w:space="0" w:color="auto"/>
            <w:right w:val="none" w:sz="0" w:space="0" w:color="auto"/>
          </w:divBdr>
        </w:div>
        <w:div w:id="2091660344">
          <w:marLeft w:val="0"/>
          <w:marRight w:val="0"/>
          <w:marTop w:val="0"/>
          <w:marBottom w:val="0"/>
          <w:divBdr>
            <w:top w:val="none" w:sz="0" w:space="0" w:color="auto"/>
            <w:left w:val="none" w:sz="0" w:space="0" w:color="auto"/>
            <w:bottom w:val="none" w:sz="0" w:space="0" w:color="auto"/>
            <w:right w:val="none" w:sz="0" w:space="0" w:color="auto"/>
          </w:divBdr>
        </w:div>
        <w:div w:id="2091660345">
          <w:marLeft w:val="0"/>
          <w:marRight w:val="0"/>
          <w:marTop w:val="0"/>
          <w:marBottom w:val="0"/>
          <w:divBdr>
            <w:top w:val="none" w:sz="0" w:space="0" w:color="auto"/>
            <w:left w:val="none" w:sz="0" w:space="0" w:color="auto"/>
            <w:bottom w:val="none" w:sz="0" w:space="0" w:color="auto"/>
            <w:right w:val="none" w:sz="0" w:space="0" w:color="auto"/>
          </w:divBdr>
        </w:div>
        <w:div w:id="2091660346">
          <w:marLeft w:val="0"/>
          <w:marRight w:val="0"/>
          <w:marTop w:val="0"/>
          <w:marBottom w:val="0"/>
          <w:divBdr>
            <w:top w:val="none" w:sz="0" w:space="0" w:color="auto"/>
            <w:left w:val="none" w:sz="0" w:space="0" w:color="auto"/>
            <w:bottom w:val="none" w:sz="0" w:space="0" w:color="auto"/>
            <w:right w:val="none" w:sz="0" w:space="0" w:color="auto"/>
          </w:divBdr>
        </w:div>
        <w:div w:id="2091660347">
          <w:marLeft w:val="0"/>
          <w:marRight w:val="0"/>
          <w:marTop w:val="0"/>
          <w:marBottom w:val="0"/>
          <w:divBdr>
            <w:top w:val="none" w:sz="0" w:space="0" w:color="auto"/>
            <w:left w:val="none" w:sz="0" w:space="0" w:color="auto"/>
            <w:bottom w:val="none" w:sz="0" w:space="0" w:color="auto"/>
            <w:right w:val="none" w:sz="0" w:space="0" w:color="auto"/>
          </w:divBdr>
        </w:div>
        <w:div w:id="2091660348">
          <w:marLeft w:val="0"/>
          <w:marRight w:val="0"/>
          <w:marTop w:val="0"/>
          <w:marBottom w:val="0"/>
          <w:divBdr>
            <w:top w:val="none" w:sz="0" w:space="0" w:color="auto"/>
            <w:left w:val="none" w:sz="0" w:space="0" w:color="auto"/>
            <w:bottom w:val="none" w:sz="0" w:space="0" w:color="auto"/>
            <w:right w:val="none" w:sz="0" w:space="0" w:color="auto"/>
          </w:divBdr>
        </w:div>
        <w:div w:id="2091660349">
          <w:marLeft w:val="0"/>
          <w:marRight w:val="0"/>
          <w:marTop w:val="0"/>
          <w:marBottom w:val="0"/>
          <w:divBdr>
            <w:top w:val="none" w:sz="0" w:space="0" w:color="auto"/>
            <w:left w:val="none" w:sz="0" w:space="0" w:color="auto"/>
            <w:bottom w:val="none" w:sz="0" w:space="0" w:color="auto"/>
            <w:right w:val="none" w:sz="0" w:space="0" w:color="auto"/>
          </w:divBdr>
        </w:div>
        <w:div w:id="2091660350">
          <w:marLeft w:val="0"/>
          <w:marRight w:val="0"/>
          <w:marTop w:val="0"/>
          <w:marBottom w:val="0"/>
          <w:divBdr>
            <w:top w:val="none" w:sz="0" w:space="0" w:color="auto"/>
            <w:left w:val="none" w:sz="0" w:space="0" w:color="auto"/>
            <w:bottom w:val="none" w:sz="0" w:space="0" w:color="auto"/>
            <w:right w:val="none" w:sz="0" w:space="0" w:color="auto"/>
          </w:divBdr>
        </w:div>
        <w:div w:id="2091660351">
          <w:marLeft w:val="0"/>
          <w:marRight w:val="0"/>
          <w:marTop w:val="0"/>
          <w:marBottom w:val="0"/>
          <w:divBdr>
            <w:top w:val="none" w:sz="0" w:space="0" w:color="auto"/>
            <w:left w:val="none" w:sz="0" w:space="0" w:color="auto"/>
            <w:bottom w:val="none" w:sz="0" w:space="0" w:color="auto"/>
            <w:right w:val="none" w:sz="0" w:space="0" w:color="auto"/>
          </w:divBdr>
        </w:div>
        <w:div w:id="2091660352">
          <w:marLeft w:val="0"/>
          <w:marRight w:val="0"/>
          <w:marTop w:val="0"/>
          <w:marBottom w:val="0"/>
          <w:divBdr>
            <w:top w:val="none" w:sz="0" w:space="0" w:color="auto"/>
            <w:left w:val="none" w:sz="0" w:space="0" w:color="auto"/>
            <w:bottom w:val="none" w:sz="0" w:space="0" w:color="auto"/>
            <w:right w:val="none" w:sz="0" w:space="0" w:color="auto"/>
          </w:divBdr>
        </w:div>
        <w:div w:id="2091660353">
          <w:marLeft w:val="0"/>
          <w:marRight w:val="0"/>
          <w:marTop w:val="0"/>
          <w:marBottom w:val="0"/>
          <w:divBdr>
            <w:top w:val="none" w:sz="0" w:space="0" w:color="auto"/>
            <w:left w:val="none" w:sz="0" w:space="0" w:color="auto"/>
            <w:bottom w:val="none" w:sz="0" w:space="0" w:color="auto"/>
            <w:right w:val="none" w:sz="0" w:space="0" w:color="auto"/>
          </w:divBdr>
        </w:div>
        <w:div w:id="2091660355">
          <w:marLeft w:val="0"/>
          <w:marRight w:val="0"/>
          <w:marTop w:val="0"/>
          <w:marBottom w:val="0"/>
          <w:divBdr>
            <w:top w:val="none" w:sz="0" w:space="0" w:color="auto"/>
            <w:left w:val="none" w:sz="0" w:space="0" w:color="auto"/>
            <w:bottom w:val="none" w:sz="0" w:space="0" w:color="auto"/>
            <w:right w:val="none" w:sz="0" w:space="0" w:color="auto"/>
          </w:divBdr>
        </w:div>
        <w:div w:id="2091660356">
          <w:marLeft w:val="0"/>
          <w:marRight w:val="0"/>
          <w:marTop w:val="0"/>
          <w:marBottom w:val="0"/>
          <w:divBdr>
            <w:top w:val="none" w:sz="0" w:space="0" w:color="auto"/>
            <w:left w:val="none" w:sz="0" w:space="0" w:color="auto"/>
            <w:bottom w:val="none" w:sz="0" w:space="0" w:color="auto"/>
            <w:right w:val="none" w:sz="0" w:space="0" w:color="auto"/>
          </w:divBdr>
        </w:div>
        <w:div w:id="2091660357">
          <w:marLeft w:val="0"/>
          <w:marRight w:val="0"/>
          <w:marTop w:val="0"/>
          <w:marBottom w:val="0"/>
          <w:divBdr>
            <w:top w:val="none" w:sz="0" w:space="0" w:color="auto"/>
            <w:left w:val="none" w:sz="0" w:space="0" w:color="auto"/>
            <w:bottom w:val="none" w:sz="0" w:space="0" w:color="auto"/>
            <w:right w:val="none" w:sz="0" w:space="0" w:color="auto"/>
          </w:divBdr>
        </w:div>
        <w:div w:id="2091660359">
          <w:marLeft w:val="0"/>
          <w:marRight w:val="0"/>
          <w:marTop w:val="0"/>
          <w:marBottom w:val="0"/>
          <w:divBdr>
            <w:top w:val="none" w:sz="0" w:space="0" w:color="auto"/>
            <w:left w:val="none" w:sz="0" w:space="0" w:color="auto"/>
            <w:bottom w:val="none" w:sz="0" w:space="0" w:color="auto"/>
            <w:right w:val="none" w:sz="0" w:space="0" w:color="auto"/>
          </w:divBdr>
        </w:div>
        <w:div w:id="2091660360">
          <w:marLeft w:val="0"/>
          <w:marRight w:val="0"/>
          <w:marTop w:val="0"/>
          <w:marBottom w:val="0"/>
          <w:divBdr>
            <w:top w:val="none" w:sz="0" w:space="0" w:color="auto"/>
            <w:left w:val="none" w:sz="0" w:space="0" w:color="auto"/>
            <w:bottom w:val="none" w:sz="0" w:space="0" w:color="auto"/>
            <w:right w:val="none" w:sz="0" w:space="0" w:color="auto"/>
          </w:divBdr>
        </w:div>
        <w:div w:id="2091660362">
          <w:marLeft w:val="0"/>
          <w:marRight w:val="0"/>
          <w:marTop w:val="0"/>
          <w:marBottom w:val="0"/>
          <w:divBdr>
            <w:top w:val="none" w:sz="0" w:space="0" w:color="auto"/>
            <w:left w:val="none" w:sz="0" w:space="0" w:color="auto"/>
            <w:bottom w:val="none" w:sz="0" w:space="0" w:color="auto"/>
            <w:right w:val="none" w:sz="0" w:space="0" w:color="auto"/>
          </w:divBdr>
        </w:div>
        <w:div w:id="2091660363">
          <w:marLeft w:val="0"/>
          <w:marRight w:val="0"/>
          <w:marTop w:val="0"/>
          <w:marBottom w:val="0"/>
          <w:divBdr>
            <w:top w:val="none" w:sz="0" w:space="0" w:color="auto"/>
            <w:left w:val="none" w:sz="0" w:space="0" w:color="auto"/>
            <w:bottom w:val="none" w:sz="0" w:space="0" w:color="auto"/>
            <w:right w:val="none" w:sz="0" w:space="0" w:color="auto"/>
          </w:divBdr>
        </w:div>
        <w:div w:id="2091660364">
          <w:marLeft w:val="0"/>
          <w:marRight w:val="0"/>
          <w:marTop w:val="0"/>
          <w:marBottom w:val="0"/>
          <w:divBdr>
            <w:top w:val="none" w:sz="0" w:space="0" w:color="auto"/>
            <w:left w:val="none" w:sz="0" w:space="0" w:color="auto"/>
            <w:bottom w:val="none" w:sz="0" w:space="0" w:color="auto"/>
            <w:right w:val="none" w:sz="0" w:space="0" w:color="auto"/>
          </w:divBdr>
        </w:div>
        <w:div w:id="2091660365">
          <w:marLeft w:val="0"/>
          <w:marRight w:val="0"/>
          <w:marTop w:val="0"/>
          <w:marBottom w:val="0"/>
          <w:divBdr>
            <w:top w:val="none" w:sz="0" w:space="0" w:color="auto"/>
            <w:left w:val="none" w:sz="0" w:space="0" w:color="auto"/>
            <w:bottom w:val="none" w:sz="0" w:space="0" w:color="auto"/>
            <w:right w:val="none" w:sz="0" w:space="0" w:color="auto"/>
          </w:divBdr>
        </w:div>
        <w:div w:id="2091660366">
          <w:marLeft w:val="0"/>
          <w:marRight w:val="0"/>
          <w:marTop w:val="0"/>
          <w:marBottom w:val="0"/>
          <w:divBdr>
            <w:top w:val="none" w:sz="0" w:space="0" w:color="auto"/>
            <w:left w:val="none" w:sz="0" w:space="0" w:color="auto"/>
            <w:bottom w:val="none" w:sz="0" w:space="0" w:color="auto"/>
            <w:right w:val="none" w:sz="0" w:space="0" w:color="auto"/>
          </w:divBdr>
        </w:div>
        <w:div w:id="2091660367">
          <w:marLeft w:val="0"/>
          <w:marRight w:val="0"/>
          <w:marTop w:val="0"/>
          <w:marBottom w:val="0"/>
          <w:divBdr>
            <w:top w:val="none" w:sz="0" w:space="0" w:color="auto"/>
            <w:left w:val="none" w:sz="0" w:space="0" w:color="auto"/>
            <w:bottom w:val="none" w:sz="0" w:space="0" w:color="auto"/>
            <w:right w:val="none" w:sz="0" w:space="0" w:color="auto"/>
          </w:divBdr>
        </w:div>
        <w:div w:id="2091660368">
          <w:marLeft w:val="0"/>
          <w:marRight w:val="0"/>
          <w:marTop w:val="0"/>
          <w:marBottom w:val="0"/>
          <w:divBdr>
            <w:top w:val="none" w:sz="0" w:space="0" w:color="auto"/>
            <w:left w:val="none" w:sz="0" w:space="0" w:color="auto"/>
            <w:bottom w:val="none" w:sz="0" w:space="0" w:color="auto"/>
            <w:right w:val="none" w:sz="0" w:space="0" w:color="auto"/>
          </w:divBdr>
        </w:div>
        <w:div w:id="2091660369">
          <w:marLeft w:val="0"/>
          <w:marRight w:val="0"/>
          <w:marTop w:val="0"/>
          <w:marBottom w:val="0"/>
          <w:divBdr>
            <w:top w:val="none" w:sz="0" w:space="0" w:color="auto"/>
            <w:left w:val="none" w:sz="0" w:space="0" w:color="auto"/>
            <w:bottom w:val="none" w:sz="0" w:space="0" w:color="auto"/>
            <w:right w:val="none" w:sz="0" w:space="0" w:color="auto"/>
          </w:divBdr>
        </w:div>
        <w:div w:id="2091660371">
          <w:marLeft w:val="0"/>
          <w:marRight w:val="0"/>
          <w:marTop w:val="0"/>
          <w:marBottom w:val="0"/>
          <w:divBdr>
            <w:top w:val="none" w:sz="0" w:space="0" w:color="auto"/>
            <w:left w:val="none" w:sz="0" w:space="0" w:color="auto"/>
            <w:bottom w:val="none" w:sz="0" w:space="0" w:color="auto"/>
            <w:right w:val="none" w:sz="0" w:space="0" w:color="auto"/>
          </w:divBdr>
        </w:div>
        <w:div w:id="2091660372">
          <w:marLeft w:val="0"/>
          <w:marRight w:val="0"/>
          <w:marTop w:val="0"/>
          <w:marBottom w:val="0"/>
          <w:divBdr>
            <w:top w:val="none" w:sz="0" w:space="0" w:color="auto"/>
            <w:left w:val="none" w:sz="0" w:space="0" w:color="auto"/>
            <w:bottom w:val="none" w:sz="0" w:space="0" w:color="auto"/>
            <w:right w:val="none" w:sz="0" w:space="0" w:color="auto"/>
          </w:divBdr>
        </w:div>
        <w:div w:id="2091660374">
          <w:marLeft w:val="0"/>
          <w:marRight w:val="0"/>
          <w:marTop w:val="0"/>
          <w:marBottom w:val="0"/>
          <w:divBdr>
            <w:top w:val="none" w:sz="0" w:space="0" w:color="auto"/>
            <w:left w:val="none" w:sz="0" w:space="0" w:color="auto"/>
            <w:bottom w:val="none" w:sz="0" w:space="0" w:color="auto"/>
            <w:right w:val="none" w:sz="0" w:space="0" w:color="auto"/>
          </w:divBdr>
        </w:div>
        <w:div w:id="2091660375">
          <w:marLeft w:val="0"/>
          <w:marRight w:val="0"/>
          <w:marTop w:val="0"/>
          <w:marBottom w:val="0"/>
          <w:divBdr>
            <w:top w:val="none" w:sz="0" w:space="0" w:color="auto"/>
            <w:left w:val="none" w:sz="0" w:space="0" w:color="auto"/>
            <w:bottom w:val="none" w:sz="0" w:space="0" w:color="auto"/>
            <w:right w:val="none" w:sz="0" w:space="0" w:color="auto"/>
          </w:divBdr>
        </w:div>
        <w:div w:id="2091660378">
          <w:marLeft w:val="0"/>
          <w:marRight w:val="0"/>
          <w:marTop w:val="0"/>
          <w:marBottom w:val="0"/>
          <w:divBdr>
            <w:top w:val="none" w:sz="0" w:space="0" w:color="auto"/>
            <w:left w:val="none" w:sz="0" w:space="0" w:color="auto"/>
            <w:bottom w:val="none" w:sz="0" w:space="0" w:color="auto"/>
            <w:right w:val="none" w:sz="0" w:space="0" w:color="auto"/>
          </w:divBdr>
        </w:div>
        <w:div w:id="2091660383">
          <w:marLeft w:val="0"/>
          <w:marRight w:val="0"/>
          <w:marTop w:val="0"/>
          <w:marBottom w:val="0"/>
          <w:divBdr>
            <w:top w:val="none" w:sz="0" w:space="0" w:color="auto"/>
            <w:left w:val="none" w:sz="0" w:space="0" w:color="auto"/>
            <w:bottom w:val="none" w:sz="0" w:space="0" w:color="auto"/>
            <w:right w:val="none" w:sz="0" w:space="0" w:color="auto"/>
          </w:divBdr>
        </w:div>
        <w:div w:id="2091660387">
          <w:marLeft w:val="0"/>
          <w:marRight w:val="0"/>
          <w:marTop w:val="0"/>
          <w:marBottom w:val="0"/>
          <w:divBdr>
            <w:top w:val="none" w:sz="0" w:space="0" w:color="auto"/>
            <w:left w:val="none" w:sz="0" w:space="0" w:color="auto"/>
            <w:bottom w:val="none" w:sz="0" w:space="0" w:color="auto"/>
            <w:right w:val="none" w:sz="0" w:space="0" w:color="auto"/>
          </w:divBdr>
        </w:div>
        <w:div w:id="2091660388">
          <w:marLeft w:val="0"/>
          <w:marRight w:val="0"/>
          <w:marTop w:val="0"/>
          <w:marBottom w:val="0"/>
          <w:divBdr>
            <w:top w:val="none" w:sz="0" w:space="0" w:color="auto"/>
            <w:left w:val="none" w:sz="0" w:space="0" w:color="auto"/>
            <w:bottom w:val="none" w:sz="0" w:space="0" w:color="auto"/>
            <w:right w:val="none" w:sz="0" w:space="0" w:color="auto"/>
          </w:divBdr>
        </w:div>
        <w:div w:id="2091660389">
          <w:marLeft w:val="0"/>
          <w:marRight w:val="0"/>
          <w:marTop w:val="0"/>
          <w:marBottom w:val="0"/>
          <w:divBdr>
            <w:top w:val="none" w:sz="0" w:space="0" w:color="auto"/>
            <w:left w:val="none" w:sz="0" w:space="0" w:color="auto"/>
            <w:bottom w:val="none" w:sz="0" w:space="0" w:color="auto"/>
            <w:right w:val="none" w:sz="0" w:space="0" w:color="auto"/>
          </w:divBdr>
        </w:div>
        <w:div w:id="2091660391">
          <w:marLeft w:val="0"/>
          <w:marRight w:val="0"/>
          <w:marTop w:val="0"/>
          <w:marBottom w:val="0"/>
          <w:divBdr>
            <w:top w:val="none" w:sz="0" w:space="0" w:color="auto"/>
            <w:left w:val="none" w:sz="0" w:space="0" w:color="auto"/>
            <w:bottom w:val="none" w:sz="0" w:space="0" w:color="auto"/>
            <w:right w:val="none" w:sz="0" w:space="0" w:color="auto"/>
          </w:divBdr>
        </w:div>
        <w:div w:id="2091660392">
          <w:marLeft w:val="0"/>
          <w:marRight w:val="0"/>
          <w:marTop w:val="0"/>
          <w:marBottom w:val="0"/>
          <w:divBdr>
            <w:top w:val="none" w:sz="0" w:space="0" w:color="auto"/>
            <w:left w:val="none" w:sz="0" w:space="0" w:color="auto"/>
            <w:bottom w:val="none" w:sz="0" w:space="0" w:color="auto"/>
            <w:right w:val="none" w:sz="0" w:space="0" w:color="auto"/>
          </w:divBdr>
        </w:div>
        <w:div w:id="2091660393">
          <w:marLeft w:val="0"/>
          <w:marRight w:val="0"/>
          <w:marTop w:val="0"/>
          <w:marBottom w:val="0"/>
          <w:divBdr>
            <w:top w:val="none" w:sz="0" w:space="0" w:color="auto"/>
            <w:left w:val="none" w:sz="0" w:space="0" w:color="auto"/>
            <w:bottom w:val="none" w:sz="0" w:space="0" w:color="auto"/>
            <w:right w:val="none" w:sz="0" w:space="0" w:color="auto"/>
          </w:divBdr>
        </w:div>
        <w:div w:id="2091660396">
          <w:marLeft w:val="0"/>
          <w:marRight w:val="0"/>
          <w:marTop w:val="0"/>
          <w:marBottom w:val="0"/>
          <w:divBdr>
            <w:top w:val="none" w:sz="0" w:space="0" w:color="auto"/>
            <w:left w:val="none" w:sz="0" w:space="0" w:color="auto"/>
            <w:bottom w:val="none" w:sz="0" w:space="0" w:color="auto"/>
            <w:right w:val="none" w:sz="0" w:space="0" w:color="auto"/>
          </w:divBdr>
        </w:div>
        <w:div w:id="2091660397">
          <w:marLeft w:val="0"/>
          <w:marRight w:val="0"/>
          <w:marTop w:val="0"/>
          <w:marBottom w:val="0"/>
          <w:divBdr>
            <w:top w:val="none" w:sz="0" w:space="0" w:color="auto"/>
            <w:left w:val="none" w:sz="0" w:space="0" w:color="auto"/>
            <w:bottom w:val="none" w:sz="0" w:space="0" w:color="auto"/>
            <w:right w:val="none" w:sz="0" w:space="0" w:color="auto"/>
          </w:divBdr>
        </w:div>
        <w:div w:id="2091660398">
          <w:marLeft w:val="0"/>
          <w:marRight w:val="0"/>
          <w:marTop w:val="0"/>
          <w:marBottom w:val="0"/>
          <w:divBdr>
            <w:top w:val="none" w:sz="0" w:space="0" w:color="auto"/>
            <w:left w:val="none" w:sz="0" w:space="0" w:color="auto"/>
            <w:bottom w:val="none" w:sz="0" w:space="0" w:color="auto"/>
            <w:right w:val="none" w:sz="0" w:space="0" w:color="auto"/>
          </w:divBdr>
        </w:div>
        <w:div w:id="2091660399">
          <w:marLeft w:val="0"/>
          <w:marRight w:val="0"/>
          <w:marTop w:val="0"/>
          <w:marBottom w:val="0"/>
          <w:divBdr>
            <w:top w:val="none" w:sz="0" w:space="0" w:color="auto"/>
            <w:left w:val="none" w:sz="0" w:space="0" w:color="auto"/>
            <w:bottom w:val="none" w:sz="0" w:space="0" w:color="auto"/>
            <w:right w:val="none" w:sz="0" w:space="0" w:color="auto"/>
          </w:divBdr>
        </w:div>
        <w:div w:id="2091660400">
          <w:marLeft w:val="0"/>
          <w:marRight w:val="0"/>
          <w:marTop w:val="0"/>
          <w:marBottom w:val="0"/>
          <w:divBdr>
            <w:top w:val="none" w:sz="0" w:space="0" w:color="auto"/>
            <w:left w:val="none" w:sz="0" w:space="0" w:color="auto"/>
            <w:bottom w:val="none" w:sz="0" w:space="0" w:color="auto"/>
            <w:right w:val="none" w:sz="0" w:space="0" w:color="auto"/>
          </w:divBdr>
        </w:div>
        <w:div w:id="2091660402">
          <w:marLeft w:val="0"/>
          <w:marRight w:val="0"/>
          <w:marTop w:val="0"/>
          <w:marBottom w:val="0"/>
          <w:divBdr>
            <w:top w:val="none" w:sz="0" w:space="0" w:color="auto"/>
            <w:left w:val="none" w:sz="0" w:space="0" w:color="auto"/>
            <w:bottom w:val="none" w:sz="0" w:space="0" w:color="auto"/>
            <w:right w:val="none" w:sz="0" w:space="0" w:color="auto"/>
          </w:divBdr>
        </w:div>
        <w:div w:id="2091660403">
          <w:marLeft w:val="0"/>
          <w:marRight w:val="0"/>
          <w:marTop w:val="0"/>
          <w:marBottom w:val="0"/>
          <w:divBdr>
            <w:top w:val="none" w:sz="0" w:space="0" w:color="auto"/>
            <w:left w:val="none" w:sz="0" w:space="0" w:color="auto"/>
            <w:bottom w:val="none" w:sz="0" w:space="0" w:color="auto"/>
            <w:right w:val="none" w:sz="0" w:space="0" w:color="auto"/>
          </w:divBdr>
        </w:div>
        <w:div w:id="2091660404">
          <w:marLeft w:val="0"/>
          <w:marRight w:val="0"/>
          <w:marTop w:val="0"/>
          <w:marBottom w:val="0"/>
          <w:divBdr>
            <w:top w:val="none" w:sz="0" w:space="0" w:color="auto"/>
            <w:left w:val="none" w:sz="0" w:space="0" w:color="auto"/>
            <w:bottom w:val="none" w:sz="0" w:space="0" w:color="auto"/>
            <w:right w:val="none" w:sz="0" w:space="0" w:color="auto"/>
          </w:divBdr>
        </w:div>
      </w:divsChild>
    </w:div>
    <w:div w:id="2091660361">
      <w:marLeft w:val="0"/>
      <w:marRight w:val="0"/>
      <w:marTop w:val="0"/>
      <w:marBottom w:val="0"/>
      <w:divBdr>
        <w:top w:val="none" w:sz="0" w:space="0" w:color="auto"/>
        <w:left w:val="none" w:sz="0" w:space="0" w:color="auto"/>
        <w:bottom w:val="none" w:sz="0" w:space="0" w:color="auto"/>
        <w:right w:val="none" w:sz="0" w:space="0" w:color="auto"/>
      </w:divBdr>
    </w:div>
    <w:div w:id="2091660373">
      <w:marLeft w:val="0"/>
      <w:marRight w:val="0"/>
      <w:marTop w:val="0"/>
      <w:marBottom w:val="0"/>
      <w:divBdr>
        <w:top w:val="none" w:sz="0" w:space="0" w:color="auto"/>
        <w:left w:val="none" w:sz="0" w:space="0" w:color="auto"/>
        <w:bottom w:val="none" w:sz="0" w:space="0" w:color="auto"/>
        <w:right w:val="none" w:sz="0" w:space="0" w:color="auto"/>
      </w:divBdr>
      <w:divsChild>
        <w:div w:id="2091660358">
          <w:marLeft w:val="0"/>
          <w:marRight w:val="0"/>
          <w:marTop w:val="0"/>
          <w:marBottom w:val="0"/>
          <w:divBdr>
            <w:top w:val="none" w:sz="0" w:space="0" w:color="auto"/>
            <w:left w:val="none" w:sz="0" w:space="0" w:color="auto"/>
            <w:bottom w:val="none" w:sz="0" w:space="0" w:color="auto"/>
            <w:right w:val="none" w:sz="0" w:space="0" w:color="auto"/>
          </w:divBdr>
        </w:div>
        <w:div w:id="2091660370">
          <w:marLeft w:val="0"/>
          <w:marRight w:val="0"/>
          <w:marTop w:val="0"/>
          <w:marBottom w:val="0"/>
          <w:divBdr>
            <w:top w:val="none" w:sz="0" w:space="0" w:color="auto"/>
            <w:left w:val="none" w:sz="0" w:space="0" w:color="auto"/>
            <w:bottom w:val="none" w:sz="0" w:space="0" w:color="auto"/>
            <w:right w:val="none" w:sz="0" w:space="0" w:color="auto"/>
          </w:divBdr>
        </w:div>
        <w:div w:id="2091660376">
          <w:marLeft w:val="0"/>
          <w:marRight w:val="0"/>
          <w:marTop w:val="0"/>
          <w:marBottom w:val="0"/>
          <w:divBdr>
            <w:top w:val="none" w:sz="0" w:space="0" w:color="auto"/>
            <w:left w:val="none" w:sz="0" w:space="0" w:color="auto"/>
            <w:bottom w:val="none" w:sz="0" w:space="0" w:color="auto"/>
            <w:right w:val="none" w:sz="0" w:space="0" w:color="auto"/>
          </w:divBdr>
        </w:div>
        <w:div w:id="2091660379">
          <w:marLeft w:val="0"/>
          <w:marRight w:val="0"/>
          <w:marTop w:val="0"/>
          <w:marBottom w:val="0"/>
          <w:divBdr>
            <w:top w:val="none" w:sz="0" w:space="0" w:color="auto"/>
            <w:left w:val="none" w:sz="0" w:space="0" w:color="auto"/>
            <w:bottom w:val="none" w:sz="0" w:space="0" w:color="auto"/>
            <w:right w:val="none" w:sz="0" w:space="0" w:color="auto"/>
          </w:divBdr>
        </w:div>
        <w:div w:id="2091660381">
          <w:marLeft w:val="0"/>
          <w:marRight w:val="0"/>
          <w:marTop w:val="0"/>
          <w:marBottom w:val="0"/>
          <w:divBdr>
            <w:top w:val="none" w:sz="0" w:space="0" w:color="auto"/>
            <w:left w:val="none" w:sz="0" w:space="0" w:color="auto"/>
            <w:bottom w:val="none" w:sz="0" w:space="0" w:color="auto"/>
            <w:right w:val="none" w:sz="0" w:space="0" w:color="auto"/>
          </w:divBdr>
        </w:div>
        <w:div w:id="2091660382">
          <w:marLeft w:val="0"/>
          <w:marRight w:val="0"/>
          <w:marTop w:val="0"/>
          <w:marBottom w:val="0"/>
          <w:divBdr>
            <w:top w:val="none" w:sz="0" w:space="0" w:color="auto"/>
            <w:left w:val="none" w:sz="0" w:space="0" w:color="auto"/>
            <w:bottom w:val="none" w:sz="0" w:space="0" w:color="auto"/>
            <w:right w:val="none" w:sz="0" w:space="0" w:color="auto"/>
          </w:divBdr>
        </w:div>
        <w:div w:id="2091660384">
          <w:marLeft w:val="0"/>
          <w:marRight w:val="0"/>
          <w:marTop w:val="0"/>
          <w:marBottom w:val="0"/>
          <w:divBdr>
            <w:top w:val="none" w:sz="0" w:space="0" w:color="auto"/>
            <w:left w:val="none" w:sz="0" w:space="0" w:color="auto"/>
            <w:bottom w:val="none" w:sz="0" w:space="0" w:color="auto"/>
            <w:right w:val="none" w:sz="0" w:space="0" w:color="auto"/>
          </w:divBdr>
        </w:div>
        <w:div w:id="2091660390">
          <w:marLeft w:val="0"/>
          <w:marRight w:val="0"/>
          <w:marTop w:val="0"/>
          <w:marBottom w:val="0"/>
          <w:divBdr>
            <w:top w:val="none" w:sz="0" w:space="0" w:color="auto"/>
            <w:left w:val="none" w:sz="0" w:space="0" w:color="auto"/>
            <w:bottom w:val="none" w:sz="0" w:space="0" w:color="auto"/>
            <w:right w:val="none" w:sz="0" w:space="0" w:color="auto"/>
          </w:divBdr>
        </w:div>
        <w:div w:id="2091660395">
          <w:marLeft w:val="0"/>
          <w:marRight w:val="0"/>
          <w:marTop w:val="0"/>
          <w:marBottom w:val="0"/>
          <w:divBdr>
            <w:top w:val="none" w:sz="0" w:space="0" w:color="auto"/>
            <w:left w:val="none" w:sz="0" w:space="0" w:color="auto"/>
            <w:bottom w:val="none" w:sz="0" w:space="0" w:color="auto"/>
            <w:right w:val="none" w:sz="0" w:space="0" w:color="auto"/>
          </w:divBdr>
        </w:div>
      </w:divsChild>
    </w:div>
    <w:div w:id="2091660377">
      <w:marLeft w:val="0"/>
      <w:marRight w:val="0"/>
      <w:marTop w:val="0"/>
      <w:marBottom w:val="0"/>
      <w:divBdr>
        <w:top w:val="none" w:sz="0" w:space="0" w:color="auto"/>
        <w:left w:val="none" w:sz="0" w:space="0" w:color="auto"/>
        <w:bottom w:val="none" w:sz="0" w:space="0" w:color="auto"/>
        <w:right w:val="none" w:sz="0" w:space="0" w:color="auto"/>
      </w:divBdr>
    </w:div>
    <w:div w:id="2091660380">
      <w:marLeft w:val="0"/>
      <w:marRight w:val="0"/>
      <w:marTop w:val="0"/>
      <w:marBottom w:val="0"/>
      <w:divBdr>
        <w:top w:val="none" w:sz="0" w:space="0" w:color="auto"/>
        <w:left w:val="none" w:sz="0" w:space="0" w:color="auto"/>
        <w:bottom w:val="none" w:sz="0" w:space="0" w:color="auto"/>
        <w:right w:val="none" w:sz="0" w:space="0" w:color="auto"/>
      </w:divBdr>
    </w:div>
    <w:div w:id="2091660385">
      <w:marLeft w:val="0"/>
      <w:marRight w:val="0"/>
      <w:marTop w:val="0"/>
      <w:marBottom w:val="0"/>
      <w:divBdr>
        <w:top w:val="none" w:sz="0" w:space="0" w:color="auto"/>
        <w:left w:val="none" w:sz="0" w:space="0" w:color="auto"/>
        <w:bottom w:val="none" w:sz="0" w:space="0" w:color="auto"/>
        <w:right w:val="none" w:sz="0" w:space="0" w:color="auto"/>
      </w:divBdr>
    </w:div>
    <w:div w:id="2091660386">
      <w:marLeft w:val="0"/>
      <w:marRight w:val="0"/>
      <w:marTop w:val="0"/>
      <w:marBottom w:val="0"/>
      <w:divBdr>
        <w:top w:val="none" w:sz="0" w:space="0" w:color="auto"/>
        <w:left w:val="none" w:sz="0" w:space="0" w:color="auto"/>
        <w:bottom w:val="none" w:sz="0" w:space="0" w:color="auto"/>
        <w:right w:val="none" w:sz="0" w:space="0" w:color="auto"/>
      </w:divBdr>
    </w:div>
    <w:div w:id="2091660394">
      <w:marLeft w:val="0"/>
      <w:marRight w:val="0"/>
      <w:marTop w:val="0"/>
      <w:marBottom w:val="0"/>
      <w:divBdr>
        <w:top w:val="none" w:sz="0" w:space="0" w:color="auto"/>
        <w:left w:val="none" w:sz="0" w:space="0" w:color="auto"/>
        <w:bottom w:val="none" w:sz="0" w:space="0" w:color="auto"/>
        <w:right w:val="none" w:sz="0" w:space="0" w:color="auto"/>
      </w:divBdr>
    </w:div>
    <w:div w:id="20916604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uro@grekomp.com" TargetMode="External"/><Relationship Id="rId3" Type="http://schemas.openxmlformats.org/officeDocument/2006/relationships/settings" Target="settings.xml"/><Relationship Id="rId7" Type="http://schemas.openxmlformats.org/officeDocument/2006/relationships/hyperlink" Target="mailto:j.sniadecka@sp4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54</TotalTime>
  <Pages>3</Pages>
  <Words>1977</Words>
  <Characters>11866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Jarosław Czarnecki</dc:creator>
  <cp:keywords/>
  <dc:description/>
  <cp:lastModifiedBy>user</cp:lastModifiedBy>
  <cp:revision>20</cp:revision>
  <cp:lastPrinted>2017-10-09T12:18:00Z</cp:lastPrinted>
  <dcterms:created xsi:type="dcterms:W3CDTF">2018-07-10T11:42:00Z</dcterms:created>
  <dcterms:modified xsi:type="dcterms:W3CDTF">2018-07-17T10:34:00Z</dcterms:modified>
</cp:coreProperties>
</file>